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F9" w:rsidRPr="00512846" w:rsidRDefault="00D867F9" w:rsidP="00D867F9">
      <w:pPr>
        <w:pStyle w:val="24"/>
        <w:keepNext/>
        <w:keepLines/>
        <w:ind w:left="360" w:right="41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12846">
        <w:rPr>
          <w:rFonts w:ascii="Times New Roman" w:hAnsi="Times New Roman" w:cs="Times New Roman"/>
          <w:sz w:val="28"/>
          <w:szCs w:val="28"/>
        </w:rPr>
        <w:t>Положение о проведении конкурса</w:t>
      </w:r>
    </w:p>
    <w:p w:rsidR="00D867F9" w:rsidRPr="00512846" w:rsidRDefault="00D867F9" w:rsidP="00D867F9">
      <w:pPr>
        <w:pStyle w:val="24"/>
        <w:keepNext/>
        <w:keepLines/>
        <w:ind w:left="360" w:right="41" w:hanging="36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512846">
        <w:rPr>
          <w:rStyle w:val="a4"/>
          <w:rFonts w:ascii="Times New Roman" w:hAnsi="Times New Roman" w:cs="Times New Roman"/>
          <w:b/>
          <w:sz w:val="28"/>
          <w:szCs w:val="28"/>
        </w:rPr>
        <w:t>«Надежный партнёр</w:t>
      </w:r>
      <w:bookmarkEnd w:id="0"/>
      <w:r w:rsidRPr="00512846">
        <w:rPr>
          <w:rStyle w:val="a4"/>
          <w:rFonts w:ascii="Times New Roman" w:hAnsi="Times New Roman" w:cs="Times New Roman"/>
          <w:b/>
          <w:sz w:val="28"/>
          <w:szCs w:val="28"/>
        </w:rPr>
        <w:t>»</w:t>
      </w:r>
    </w:p>
    <w:p w:rsidR="00D867F9" w:rsidRPr="00B76357" w:rsidRDefault="00D867F9" w:rsidP="00D867F9">
      <w:pPr>
        <w:pStyle w:val="24"/>
        <w:keepNext/>
        <w:keepLines/>
        <w:ind w:left="360" w:right="4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867F9" w:rsidRDefault="00D867F9" w:rsidP="00D867F9">
      <w:pPr>
        <w:pStyle w:val="31"/>
        <w:numPr>
          <w:ilvl w:val="0"/>
          <w:numId w:val="1"/>
        </w:numPr>
        <w:tabs>
          <w:tab w:val="left" w:pos="1515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Style w:val="a4"/>
          <w:rFonts w:ascii="Times New Roman" w:hAnsi="Times New Roman" w:cs="Times New Roman"/>
          <w:sz w:val="24"/>
          <w:szCs w:val="24"/>
        </w:rPr>
        <w:t xml:space="preserve">Организатор конкурса: </w:t>
      </w:r>
      <w:r w:rsidRPr="00B7635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6357">
        <w:rPr>
          <w:rFonts w:ascii="Times New Roman" w:hAnsi="Times New Roman" w:cs="Times New Roman"/>
          <w:sz w:val="24"/>
          <w:szCs w:val="24"/>
        </w:rPr>
        <w:t>Теплоэнерго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6357">
        <w:rPr>
          <w:rFonts w:ascii="Times New Roman" w:hAnsi="Times New Roman" w:cs="Times New Roman"/>
          <w:sz w:val="24"/>
          <w:szCs w:val="24"/>
        </w:rPr>
        <w:t>.</w:t>
      </w:r>
    </w:p>
    <w:p w:rsidR="00D867F9" w:rsidRPr="00B76357" w:rsidRDefault="00D867F9" w:rsidP="00D867F9">
      <w:pPr>
        <w:pStyle w:val="24"/>
        <w:keepNext/>
        <w:keepLines/>
        <w:numPr>
          <w:ilvl w:val="0"/>
          <w:numId w:val="1"/>
        </w:numPr>
        <w:tabs>
          <w:tab w:val="left" w:pos="1515"/>
        </w:tabs>
        <w:spacing w:line="396" w:lineRule="exact"/>
        <w:ind w:left="360" w:right="41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76357">
        <w:rPr>
          <w:rFonts w:ascii="Times New Roman" w:hAnsi="Times New Roman" w:cs="Times New Roman"/>
          <w:sz w:val="24"/>
          <w:szCs w:val="24"/>
        </w:rPr>
        <w:t>Участники конкурса:</w:t>
      </w:r>
      <w:bookmarkEnd w:id="1"/>
    </w:p>
    <w:p w:rsidR="00D867F9" w:rsidRPr="006832A4" w:rsidRDefault="00D867F9" w:rsidP="00D867F9">
      <w:pPr>
        <w:pStyle w:val="31"/>
        <w:numPr>
          <w:ilvl w:val="1"/>
          <w:numId w:val="1"/>
        </w:numPr>
        <w:tabs>
          <w:tab w:val="left" w:pos="426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Fonts w:ascii="Times New Roman" w:hAnsi="Times New Roman" w:cs="Times New Roman"/>
          <w:sz w:val="24"/>
          <w:szCs w:val="24"/>
        </w:rPr>
        <w:t>В конкурсе могут участвовать: товарищества</w:t>
      </w:r>
      <w:r w:rsidRPr="00B76357">
        <w:rPr>
          <w:rFonts w:ascii="Times New Roman" w:hAnsi="Times New Roman" w:cs="Times New Roman"/>
          <w:sz w:val="24"/>
          <w:szCs w:val="24"/>
        </w:rPr>
        <w:br/>
        <w:t xml:space="preserve">собственников жилья, товарищества собственников недвижимости, жилищно-строительные </w:t>
      </w:r>
      <w:r w:rsidRPr="005B7C28">
        <w:rPr>
          <w:rFonts w:ascii="Times New Roman" w:hAnsi="Times New Roman" w:cs="Times New Roman"/>
          <w:sz w:val="24"/>
          <w:szCs w:val="24"/>
        </w:rPr>
        <w:t>или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7C28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7C28">
        <w:rPr>
          <w:rFonts w:ascii="Times New Roman" w:hAnsi="Times New Roman" w:cs="Times New Roman"/>
          <w:sz w:val="24"/>
          <w:szCs w:val="24"/>
        </w:rPr>
        <w:t xml:space="preserve"> потребительски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7C28">
        <w:rPr>
          <w:rFonts w:ascii="Times New Roman" w:hAnsi="Times New Roman" w:cs="Times New Roman"/>
          <w:sz w:val="24"/>
          <w:szCs w:val="24"/>
        </w:rPr>
        <w:t xml:space="preserve"> </w:t>
      </w:r>
      <w:r w:rsidRPr="00B76357">
        <w:rPr>
          <w:rFonts w:ascii="Times New Roman" w:hAnsi="Times New Roman" w:cs="Times New Roman"/>
          <w:sz w:val="24"/>
          <w:szCs w:val="24"/>
        </w:rPr>
        <w:t>кооперативы (</w:t>
      </w:r>
      <w:r w:rsidRPr="00B76357">
        <w:rPr>
          <w:rFonts w:ascii="Times New Roman" w:hAnsi="Times New Roman" w:cs="Times New Roman"/>
          <w:i/>
          <w:iCs/>
          <w:sz w:val="24"/>
          <w:szCs w:val="24"/>
        </w:rPr>
        <w:t>далее - жилищные организации),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являющиеся</w:t>
      </w:r>
      <w:r w:rsidRPr="00B76357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B76357"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отоплению и (или) горячему водоснабжению для многоквартирных (жилых) домов</w:t>
      </w:r>
      <w:r w:rsidRPr="00B76357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76357">
        <w:rPr>
          <w:rFonts w:ascii="Times New Roman" w:hAnsi="Times New Roman" w:cs="Times New Roman"/>
          <w:sz w:val="24"/>
          <w:szCs w:val="24"/>
        </w:rPr>
        <w:t xml:space="preserve">ся на территории </w:t>
      </w:r>
      <w:proofErr w:type="spellStart"/>
      <w:r w:rsidRPr="00B76357">
        <w:rPr>
          <w:rFonts w:ascii="Times New Roman" w:hAnsi="Times New Roman" w:cs="Times New Roman"/>
          <w:sz w:val="24"/>
          <w:szCs w:val="24"/>
        </w:rPr>
        <w:t>г.Нижнего</w:t>
      </w:r>
      <w:proofErr w:type="spellEnd"/>
      <w:r w:rsidRPr="00B76357">
        <w:rPr>
          <w:rFonts w:ascii="Times New Roman" w:hAnsi="Times New Roman" w:cs="Times New Roman"/>
          <w:sz w:val="24"/>
          <w:szCs w:val="24"/>
        </w:rPr>
        <w:t xml:space="preserve"> Новгорода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B76357">
        <w:rPr>
          <w:rFonts w:ascii="Times New Roman" w:hAnsi="Times New Roman" w:cs="Times New Roman"/>
          <w:sz w:val="24"/>
          <w:szCs w:val="24"/>
        </w:rPr>
        <w:t>п.Новинки</w:t>
      </w:r>
      <w:proofErr w:type="spellEnd"/>
      <w:r w:rsidRPr="00B76357">
        <w:rPr>
          <w:rFonts w:ascii="Times New Roman" w:hAnsi="Times New Roman" w:cs="Times New Roman"/>
          <w:sz w:val="24"/>
          <w:szCs w:val="24"/>
        </w:rPr>
        <w:t>), городского округа г. Чкаловск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для которых является АО «Теплоэнерго» (</w:t>
      </w:r>
      <w:r w:rsidRPr="00C200D0">
        <w:rPr>
          <w:rFonts w:ascii="Times New Roman" w:hAnsi="Times New Roman" w:cs="Times New Roman"/>
          <w:i/>
          <w:sz w:val="24"/>
          <w:szCs w:val="24"/>
        </w:rPr>
        <w:t>далее – МКД</w:t>
      </w:r>
      <w:r>
        <w:rPr>
          <w:rFonts w:ascii="Times New Roman" w:hAnsi="Times New Roman" w:cs="Times New Roman"/>
          <w:sz w:val="24"/>
          <w:szCs w:val="24"/>
        </w:rPr>
        <w:t>), заключившие в письменной форме</w:t>
      </w:r>
      <w:r w:rsidRPr="00B76357">
        <w:rPr>
          <w:rFonts w:ascii="Times New Roman" w:hAnsi="Times New Roman" w:cs="Times New Roman"/>
          <w:sz w:val="24"/>
          <w:szCs w:val="24"/>
        </w:rPr>
        <w:t xml:space="preserve"> договор с АО «Теплоэнерго» на поставку коммунальных ресурсов (тепло</w:t>
      </w:r>
      <w:r>
        <w:rPr>
          <w:rFonts w:ascii="Times New Roman" w:hAnsi="Times New Roman" w:cs="Times New Roman"/>
          <w:sz w:val="24"/>
          <w:szCs w:val="24"/>
        </w:rPr>
        <w:t>вой энергии и (или) горячей воды</w:t>
      </w:r>
      <w:r w:rsidRPr="00B76357">
        <w:rPr>
          <w:rFonts w:ascii="Times New Roman" w:hAnsi="Times New Roman" w:cs="Times New Roman"/>
          <w:sz w:val="24"/>
          <w:szCs w:val="24"/>
        </w:rPr>
        <w:t xml:space="preserve">) </w:t>
      </w:r>
      <w:r w:rsidRPr="00B76357">
        <w:rPr>
          <w:rFonts w:ascii="Times New Roman" w:hAnsi="Times New Roman" w:cs="Times New Roman"/>
          <w:i/>
          <w:iCs/>
          <w:sz w:val="24"/>
          <w:szCs w:val="24"/>
        </w:rPr>
        <w:t>(далее - Договор</w:t>
      </w:r>
      <w:r w:rsidRPr="00B76357">
        <w:rPr>
          <w:rStyle w:val="-1pt"/>
          <w:rFonts w:ascii="Times New Roman" w:hAnsi="Times New Roman" w:cs="Times New Roman"/>
          <w:sz w:val="24"/>
          <w:szCs w:val="24"/>
        </w:rPr>
        <w:t>)</w:t>
      </w:r>
      <w:r>
        <w:rPr>
          <w:rStyle w:val="-1pt"/>
          <w:rFonts w:ascii="Times New Roman" w:hAnsi="Times New Roman" w:cs="Times New Roman"/>
          <w:sz w:val="24"/>
          <w:szCs w:val="24"/>
        </w:rPr>
        <w:t>,</w:t>
      </w:r>
      <w:r w:rsidRPr="006E6421">
        <w:rPr>
          <w:rStyle w:val="-1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32A4">
        <w:rPr>
          <w:rFonts w:ascii="Times New Roman" w:hAnsi="Times New Roman" w:cs="Times New Roman"/>
          <w:iCs/>
          <w:sz w:val="24"/>
          <w:szCs w:val="24"/>
        </w:rPr>
        <w:t>который в период проведения конкурса являлся действующим.</w:t>
      </w:r>
    </w:p>
    <w:p w:rsidR="00D867F9" w:rsidRPr="00B76357" w:rsidRDefault="00D867F9" w:rsidP="00D867F9">
      <w:pPr>
        <w:pStyle w:val="24"/>
        <w:keepNext/>
        <w:keepLines/>
        <w:tabs>
          <w:tab w:val="left" w:pos="426"/>
        </w:tabs>
        <w:spacing w:line="396" w:lineRule="exact"/>
        <w:ind w:left="360" w:right="41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76357">
        <w:rPr>
          <w:rFonts w:ascii="Times New Roman" w:hAnsi="Times New Roman" w:cs="Times New Roman"/>
          <w:sz w:val="24"/>
          <w:szCs w:val="24"/>
        </w:rPr>
        <w:t>3. Цели проведения конкурса:</w:t>
      </w:r>
      <w:bookmarkEnd w:id="2"/>
    </w:p>
    <w:p w:rsidR="00D867F9" w:rsidRPr="00B76357" w:rsidRDefault="00D867F9" w:rsidP="00D867F9">
      <w:pPr>
        <w:pStyle w:val="50"/>
        <w:numPr>
          <w:ilvl w:val="0"/>
          <w:numId w:val="2"/>
        </w:numPr>
        <w:tabs>
          <w:tab w:val="left" w:pos="426"/>
        </w:tabs>
        <w:ind w:left="360" w:right="41" w:hanging="360"/>
        <w:rPr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B76357">
        <w:rPr>
          <w:rFonts w:ascii="Times New Roman" w:hAnsi="Times New Roman" w:cs="Times New Roman"/>
          <w:i w:val="0"/>
          <w:iCs w:val="0"/>
          <w:spacing w:val="0"/>
          <w:sz w:val="24"/>
          <w:szCs w:val="24"/>
        </w:rPr>
        <w:t>Укрепление платежной дисциплины жилищных организаций</w:t>
      </w:r>
      <w:r>
        <w:rPr>
          <w:rFonts w:ascii="Times New Roman" w:hAnsi="Times New Roman" w:cs="Times New Roman"/>
          <w:i w:val="0"/>
          <w:iCs w:val="0"/>
          <w:spacing w:val="0"/>
          <w:sz w:val="24"/>
          <w:szCs w:val="24"/>
        </w:rPr>
        <w:t xml:space="preserve"> по своевременной и полной оплате ими поставленных АО «Теплоэнерго» коммунальных ресурсов</w:t>
      </w:r>
      <w:r w:rsidRPr="00B76357">
        <w:rPr>
          <w:rFonts w:ascii="Times New Roman" w:hAnsi="Times New Roman" w:cs="Times New Roman"/>
          <w:i w:val="0"/>
          <w:iCs w:val="0"/>
          <w:spacing w:val="0"/>
          <w:sz w:val="24"/>
          <w:szCs w:val="24"/>
        </w:rPr>
        <w:t>.</w:t>
      </w:r>
    </w:p>
    <w:p w:rsidR="00D867F9" w:rsidRPr="00B76357" w:rsidRDefault="00D867F9" w:rsidP="00D867F9">
      <w:pPr>
        <w:pStyle w:val="31"/>
        <w:numPr>
          <w:ilvl w:val="0"/>
          <w:numId w:val="2"/>
        </w:numPr>
        <w:tabs>
          <w:tab w:val="left" w:pos="426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дисциплины жилищных организаций в части своевременной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согласованном порядке </w:t>
      </w:r>
      <w:r w:rsidRPr="00B76357">
        <w:rPr>
          <w:rFonts w:ascii="Times New Roman" w:hAnsi="Times New Roman" w:cs="Times New Roman"/>
          <w:sz w:val="24"/>
          <w:szCs w:val="24"/>
        </w:rPr>
        <w:t xml:space="preserve">передачи показаний </w:t>
      </w:r>
      <w:r>
        <w:rPr>
          <w:rFonts w:ascii="Times New Roman" w:hAnsi="Times New Roman" w:cs="Times New Roman"/>
          <w:sz w:val="24"/>
          <w:szCs w:val="24"/>
        </w:rPr>
        <w:t xml:space="preserve">коллективных (общедомовых) </w:t>
      </w:r>
      <w:proofErr w:type="gramStart"/>
      <w:r w:rsidRPr="00B76357">
        <w:rPr>
          <w:rFonts w:ascii="Times New Roman" w:hAnsi="Times New Roman" w:cs="Times New Roman"/>
          <w:sz w:val="24"/>
          <w:szCs w:val="24"/>
        </w:rPr>
        <w:t>приборов учета</w:t>
      </w:r>
      <w:proofErr w:type="gramEnd"/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поставляемых АО «Теплоэнерго»</w:t>
      </w:r>
      <w:r w:rsidRPr="00B76357">
        <w:rPr>
          <w:rFonts w:ascii="Times New Roman" w:hAnsi="Times New Roman" w:cs="Times New Roman"/>
          <w:sz w:val="24"/>
          <w:szCs w:val="24"/>
        </w:rPr>
        <w:t xml:space="preserve"> коммунальных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34EB">
        <w:rPr>
          <w:rFonts w:ascii="Times New Roman" w:hAnsi="Times New Roman" w:cs="Times New Roman"/>
          <w:i/>
          <w:sz w:val="24"/>
          <w:szCs w:val="24"/>
        </w:rPr>
        <w:t>далее – «приборы учета»</w:t>
      </w:r>
      <w:r>
        <w:rPr>
          <w:rFonts w:ascii="Times New Roman" w:hAnsi="Times New Roman" w:cs="Times New Roman"/>
          <w:sz w:val="24"/>
          <w:szCs w:val="24"/>
        </w:rPr>
        <w:t>), их надлежащей эксплуатации, а также своевременного и полного выполнения всех технических регламентных работ на теплоэнергетическом оборудовании по подготовке МКД к приему коммунальных ресурсов, рациональному и эффективному их использованию</w:t>
      </w:r>
      <w:r w:rsidRPr="00B76357">
        <w:rPr>
          <w:rFonts w:ascii="Times New Roman" w:hAnsi="Times New Roman" w:cs="Times New Roman"/>
          <w:sz w:val="24"/>
          <w:szCs w:val="24"/>
        </w:rPr>
        <w:t>.</w:t>
      </w:r>
    </w:p>
    <w:p w:rsidR="00D867F9" w:rsidRDefault="00D867F9" w:rsidP="00D867F9">
      <w:pPr>
        <w:pStyle w:val="31"/>
        <w:numPr>
          <w:ilvl w:val="0"/>
          <w:numId w:val="2"/>
        </w:numPr>
        <w:tabs>
          <w:tab w:val="left" w:pos="426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F95E0B">
        <w:rPr>
          <w:rFonts w:ascii="Times New Roman" w:hAnsi="Times New Roman" w:cs="Times New Roman"/>
          <w:sz w:val="24"/>
          <w:szCs w:val="24"/>
        </w:rPr>
        <w:t xml:space="preserve">лояльного отношения </w:t>
      </w:r>
      <w:r>
        <w:rPr>
          <w:rFonts w:ascii="Times New Roman" w:hAnsi="Times New Roman" w:cs="Times New Roman"/>
          <w:sz w:val="24"/>
          <w:szCs w:val="24"/>
        </w:rPr>
        <w:t>жилищных организаций</w:t>
      </w:r>
      <w:r w:rsidRPr="00F95E0B">
        <w:rPr>
          <w:rFonts w:ascii="Times New Roman" w:hAnsi="Times New Roman" w:cs="Times New Roman"/>
          <w:sz w:val="24"/>
          <w:szCs w:val="24"/>
        </w:rPr>
        <w:t xml:space="preserve"> к АО «Теплоэнерго»</w:t>
      </w:r>
      <w:r>
        <w:rPr>
          <w:rFonts w:ascii="Times New Roman" w:hAnsi="Times New Roman" w:cs="Times New Roman"/>
          <w:sz w:val="24"/>
          <w:szCs w:val="24"/>
        </w:rPr>
        <w:t>, поддержание положительного имиджа Общества</w:t>
      </w:r>
      <w:r w:rsidRPr="00F95E0B">
        <w:rPr>
          <w:rFonts w:ascii="Times New Roman" w:hAnsi="Times New Roman" w:cs="Times New Roman"/>
          <w:sz w:val="24"/>
          <w:szCs w:val="24"/>
        </w:rPr>
        <w:t>.</w:t>
      </w:r>
    </w:p>
    <w:p w:rsidR="00D867F9" w:rsidRPr="00F95E0B" w:rsidRDefault="00D867F9" w:rsidP="00D867F9">
      <w:pPr>
        <w:pStyle w:val="31"/>
        <w:tabs>
          <w:tab w:val="left" w:pos="426"/>
        </w:tabs>
        <w:ind w:left="360" w:right="41"/>
        <w:rPr>
          <w:rFonts w:ascii="Times New Roman" w:hAnsi="Times New Roman" w:cs="Times New Roman"/>
          <w:sz w:val="24"/>
          <w:szCs w:val="24"/>
        </w:rPr>
      </w:pPr>
    </w:p>
    <w:p w:rsidR="00D867F9" w:rsidRDefault="00D867F9" w:rsidP="00D867F9">
      <w:pPr>
        <w:pStyle w:val="31"/>
        <w:numPr>
          <w:ilvl w:val="0"/>
          <w:numId w:val="3"/>
        </w:numPr>
        <w:tabs>
          <w:tab w:val="left" w:pos="426"/>
          <w:tab w:val="left" w:pos="1034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Style w:val="a4"/>
          <w:rFonts w:ascii="Times New Roman" w:hAnsi="Times New Roman" w:cs="Times New Roman"/>
          <w:sz w:val="24"/>
          <w:szCs w:val="24"/>
        </w:rPr>
        <w:t xml:space="preserve">Задачи конкурса: </w:t>
      </w:r>
      <w:r w:rsidRPr="00B76357">
        <w:rPr>
          <w:rFonts w:ascii="Times New Roman" w:hAnsi="Times New Roman" w:cs="Times New Roman"/>
          <w:sz w:val="24"/>
          <w:szCs w:val="24"/>
        </w:rPr>
        <w:t>стимулирова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7635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B7635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погашение</w:t>
      </w:r>
      <w:r w:rsidRPr="00B76357">
        <w:rPr>
          <w:rFonts w:ascii="Times New Roman" w:hAnsi="Times New Roman" w:cs="Times New Roman"/>
          <w:sz w:val="24"/>
          <w:szCs w:val="24"/>
        </w:rPr>
        <w:t xml:space="preserve"> существующей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по оплате поставленных АО «Теплоэнерго» коммунальных ресурсов</w:t>
      </w:r>
      <w:r w:rsidRPr="00B76357">
        <w:rPr>
          <w:rFonts w:ascii="Times New Roman" w:hAnsi="Times New Roman" w:cs="Times New Roman"/>
          <w:sz w:val="24"/>
          <w:szCs w:val="24"/>
        </w:rPr>
        <w:t xml:space="preserve">, а также усиление контроля за эксплуатацией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B76357">
        <w:rPr>
          <w:rFonts w:ascii="Times New Roman" w:hAnsi="Times New Roman" w:cs="Times New Roman"/>
          <w:sz w:val="24"/>
          <w:szCs w:val="24"/>
        </w:rPr>
        <w:t>приборов учета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6357">
        <w:rPr>
          <w:rFonts w:ascii="Times New Roman" w:hAnsi="Times New Roman" w:cs="Times New Roman"/>
          <w:sz w:val="24"/>
          <w:szCs w:val="24"/>
        </w:rPr>
        <w:t xml:space="preserve"> своевременной </w:t>
      </w:r>
      <w:r>
        <w:rPr>
          <w:rFonts w:ascii="Times New Roman" w:hAnsi="Times New Roman" w:cs="Times New Roman"/>
          <w:sz w:val="24"/>
          <w:szCs w:val="24"/>
        </w:rPr>
        <w:t xml:space="preserve">и в согласованном порядке </w:t>
      </w:r>
      <w:r w:rsidRPr="00B76357">
        <w:rPr>
          <w:rFonts w:ascii="Times New Roman" w:hAnsi="Times New Roman" w:cs="Times New Roman"/>
          <w:sz w:val="24"/>
          <w:szCs w:val="24"/>
        </w:rPr>
        <w:t>передачей их показаний</w:t>
      </w:r>
      <w:r>
        <w:rPr>
          <w:rFonts w:ascii="Times New Roman" w:hAnsi="Times New Roman" w:cs="Times New Roman"/>
          <w:sz w:val="24"/>
          <w:szCs w:val="24"/>
        </w:rPr>
        <w:t>, выполнением технических регламентных мероприятий на теплоэнергетическом оборудовании МКД</w:t>
      </w:r>
      <w:r w:rsidRPr="00B76357">
        <w:rPr>
          <w:rFonts w:ascii="Times New Roman" w:hAnsi="Times New Roman" w:cs="Times New Roman"/>
          <w:sz w:val="24"/>
          <w:szCs w:val="24"/>
        </w:rPr>
        <w:t>.</w:t>
      </w:r>
    </w:p>
    <w:p w:rsidR="00D867F9" w:rsidRPr="00B76357" w:rsidRDefault="00D867F9" w:rsidP="00D867F9">
      <w:pPr>
        <w:pStyle w:val="31"/>
        <w:tabs>
          <w:tab w:val="left" w:pos="426"/>
          <w:tab w:val="left" w:pos="1034"/>
        </w:tabs>
        <w:ind w:left="360" w:right="41"/>
        <w:rPr>
          <w:rFonts w:ascii="Times New Roman" w:hAnsi="Times New Roman" w:cs="Times New Roman"/>
          <w:sz w:val="24"/>
          <w:szCs w:val="24"/>
        </w:rPr>
      </w:pPr>
    </w:p>
    <w:p w:rsidR="00D867F9" w:rsidRDefault="00D867F9" w:rsidP="00D867F9">
      <w:pPr>
        <w:pStyle w:val="31"/>
        <w:numPr>
          <w:ilvl w:val="0"/>
          <w:numId w:val="3"/>
        </w:numPr>
        <w:tabs>
          <w:tab w:val="left" w:pos="1417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F95E0B">
        <w:rPr>
          <w:rStyle w:val="a4"/>
          <w:rFonts w:ascii="Times New Roman" w:hAnsi="Times New Roman" w:cs="Times New Roman"/>
          <w:sz w:val="24"/>
          <w:szCs w:val="24"/>
        </w:rPr>
        <w:t xml:space="preserve">Территория проведения конкурса: </w:t>
      </w:r>
      <w:proofErr w:type="spellStart"/>
      <w:r w:rsidRPr="00F95E0B">
        <w:rPr>
          <w:rStyle w:val="a4"/>
          <w:rFonts w:ascii="Times New Roman" w:hAnsi="Times New Roman" w:cs="Times New Roman"/>
          <w:b w:val="0"/>
          <w:sz w:val="24"/>
          <w:szCs w:val="24"/>
        </w:rPr>
        <w:t>г.Нижний</w:t>
      </w:r>
      <w:proofErr w:type="spellEnd"/>
      <w:r w:rsidRPr="00F95E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Новгород</w:t>
      </w:r>
      <w:r w:rsidRPr="00F95E0B">
        <w:rPr>
          <w:rFonts w:ascii="Times New Roman" w:hAnsi="Times New Roman" w:cs="Times New Roman"/>
          <w:sz w:val="24"/>
          <w:szCs w:val="24"/>
        </w:rPr>
        <w:t xml:space="preserve">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Pr="00F95E0B">
        <w:rPr>
          <w:rFonts w:ascii="Times New Roman" w:hAnsi="Times New Roman" w:cs="Times New Roman"/>
          <w:sz w:val="24"/>
          <w:szCs w:val="24"/>
        </w:rPr>
        <w:t>п.Новинки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95E0B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F95E0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95E0B">
        <w:rPr>
          <w:rFonts w:ascii="Times New Roman" w:hAnsi="Times New Roman" w:cs="Times New Roman"/>
          <w:sz w:val="24"/>
          <w:szCs w:val="24"/>
        </w:rPr>
        <w:t>городской округ г. Чкаловск.</w:t>
      </w:r>
    </w:p>
    <w:p w:rsidR="00D867F9" w:rsidRDefault="00D867F9" w:rsidP="00D867F9">
      <w:pPr>
        <w:pStyle w:val="a5"/>
        <w:rPr>
          <w:rFonts w:ascii="Times New Roman" w:hAnsi="Times New Roman" w:cs="Times New Roman"/>
        </w:rPr>
      </w:pPr>
    </w:p>
    <w:p w:rsidR="00D867F9" w:rsidRPr="00F95E0B" w:rsidRDefault="00D867F9" w:rsidP="00D867F9">
      <w:pPr>
        <w:pStyle w:val="31"/>
        <w:tabs>
          <w:tab w:val="left" w:pos="1417"/>
        </w:tabs>
        <w:ind w:left="360" w:right="4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D867F9" w:rsidRDefault="00D867F9" w:rsidP="00D867F9">
      <w:pPr>
        <w:pStyle w:val="31"/>
        <w:numPr>
          <w:ilvl w:val="0"/>
          <w:numId w:val="3"/>
        </w:numPr>
        <w:tabs>
          <w:tab w:val="left" w:pos="1453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Период проведения конкурса: </w:t>
      </w:r>
      <w:r w:rsidR="009579A2">
        <w:rPr>
          <w:rFonts w:ascii="Times New Roman" w:hAnsi="Times New Roman" w:cs="Times New Roman"/>
          <w:sz w:val="24"/>
          <w:szCs w:val="24"/>
        </w:rPr>
        <w:t>октябрь</w:t>
      </w:r>
      <w:r w:rsidRPr="00B76357">
        <w:rPr>
          <w:rFonts w:ascii="Times New Roman" w:hAnsi="Times New Roman" w:cs="Times New Roman"/>
          <w:sz w:val="24"/>
          <w:szCs w:val="24"/>
        </w:rPr>
        <w:t xml:space="preserve"> 2022 г. - </w:t>
      </w:r>
      <w:r w:rsidR="009579A2">
        <w:rPr>
          <w:rFonts w:ascii="Times New Roman" w:hAnsi="Times New Roman" w:cs="Times New Roman"/>
          <w:sz w:val="24"/>
          <w:szCs w:val="24"/>
        </w:rPr>
        <w:t>апрель</w:t>
      </w:r>
      <w:r w:rsidRPr="00B76357">
        <w:rPr>
          <w:rFonts w:ascii="Times New Roman" w:hAnsi="Times New Roman" w:cs="Times New Roman"/>
          <w:sz w:val="24"/>
          <w:szCs w:val="24"/>
        </w:rPr>
        <w:t xml:space="preserve"> 2023 г.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срока проведения </w:t>
      </w:r>
      <w:r w:rsidRPr="00B76357">
        <w:rPr>
          <w:rFonts w:ascii="Times New Roman" w:hAnsi="Times New Roman" w:cs="Times New Roman"/>
          <w:sz w:val="24"/>
          <w:szCs w:val="24"/>
        </w:rPr>
        <w:t xml:space="preserve">конкурса возможно по усмотрению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B76357">
        <w:rPr>
          <w:rFonts w:ascii="Times New Roman" w:hAnsi="Times New Roman" w:cs="Times New Roman"/>
          <w:sz w:val="24"/>
          <w:szCs w:val="24"/>
        </w:rPr>
        <w:t>с обязательным информированием потенциальных участников об изменении сроков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76357">
        <w:rPr>
          <w:rFonts w:ascii="Times New Roman" w:hAnsi="Times New Roman" w:cs="Times New Roman"/>
          <w:sz w:val="24"/>
          <w:szCs w:val="24"/>
        </w:rPr>
        <w:t xml:space="preserve"> проведения на сайте </w:t>
      </w:r>
      <w:proofErr w:type="spellStart"/>
      <w:r w:rsidRPr="00B76357">
        <w:rPr>
          <w:rFonts w:ascii="Times New Roman" w:hAnsi="Times New Roman" w:cs="Times New Roman"/>
          <w:sz w:val="24"/>
          <w:szCs w:val="24"/>
        </w:rPr>
        <w:t>теплоэнерго.рф</w:t>
      </w:r>
      <w:proofErr w:type="spellEnd"/>
      <w:r w:rsidRPr="00B76357">
        <w:rPr>
          <w:rFonts w:ascii="Times New Roman" w:hAnsi="Times New Roman" w:cs="Times New Roman"/>
          <w:sz w:val="24"/>
          <w:szCs w:val="24"/>
        </w:rPr>
        <w:t>, в средствах массовой информации.</w:t>
      </w:r>
    </w:p>
    <w:p w:rsidR="00D867F9" w:rsidRPr="00B76357" w:rsidRDefault="00D867F9" w:rsidP="00D867F9">
      <w:pPr>
        <w:pStyle w:val="31"/>
        <w:tabs>
          <w:tab w:val="left" w:pos="1453"/>
        </w:tabs>
        <w:ind w:left="360" w:right="41"/>
        <w:rPr>
          <w:rFonts w:ascii="Times New Roman" w:hAnsi="Times New Roman" w:cs="Times New Roman"/>
          <w:sz w:val="24"/>
          <w:szCs w:val="24"/>
        </w:rPr>
      </w:pPr>
    </w:p>
    <w:p w:rsidR="00D867F9" w:rsidRPr="00F95E0B" w:rsidRDefault="00D867F9" w:rsidP="00D867F9">
      <w:pPr>
        <w:pStyle w:val="24"/>
        <w:keepNext/>
        <w:keepLines/>
        <w:numPr>
          <w:ilvl w:val="0"/>
          <w:numId w:val="3"/>
        </w:numPr>
        <w:tabs>
          <w:tab w:val="left" w:pos="1422"/>
        </w:tabs>
        <w:spacing w:line="396" w:lineRule="exact"/>
        <w:ind w:left="360" w:right="41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F95E0B">
        <w:rPr>
          <w:rFonts w:ascii="Times New Roman" w:hAnsi="Times New Roman" w:cs="Times New Roman"/>
          <w:sz w:val="24"/>
          <w:szCs w:val="24"/>
        </w:rPr>
        <w:t>Условия конкурса:</w:t>
      </w:r>
      <w:bookmarkEnd w:id="4"/>
    </w:p>
    <w:p w:rsidR="00D867F9" w:rsidRPr="00C200D0" w:rsidRDefault="00D867F9" w:rsidP="00D867F9">
      <w:pPr>
        <w:pStyle w:val="31"/>
        <w:numPr>
          <w:ilvl w:val="1"/>
          <w:numId w:val="3"/>
        </w:numPr>
        <w:tabs>
          <w:tab w:val="left" w:pos="1518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76357">
        <w:rPr>
          <w:rFonts w:ascii="Times New Roman" w:hAnsi="Times New Roman" w:cs="Times New Roman"/>
          <w:sz w:val="24"/>
          <w:szCs w:val="24"/>
        </w:rPr>
        <w:t xml:space="preserve">онкурс "Надежный партнер"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C200D0">
        <w:rPr>
          <w:rFonts w:ascii="Times New Roman" w:hAnsi="Times New Roman" w:cs="Times New Roman"/>
          <w:sz w:val="24"/>
          <w:szCs w:val="24"/>
        </w:rPr>
        <w:t xml:space="preserve">между жилищными организациями путем анализа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каждого участника конкурса </w:t>
      </w:r>
      <w:r w:rsidRPr="00C200D0">
        <w:rPr>
          <w:rFonts w:ascii="Times New Roman" w:hAnsi="Times New Roman" w:cs="Times New Roman"/>
          <w:sz w:val="24"/>
          <w:szCs w:val="24"/>
        </w:rPr>
        <w:t>информации о платежной</w:t>
      </w:r>
      <w:r w:rsidRPr="00C200D0">
        <w:rPr>
          <w:rFonts w:ascii="Times New Roman" w:hAnsi="Times New Roman" w:cs="Times New Roman"/>
          <w:sz w:val="24"/>
          <w:szCs w:val="24"/>
        </w:rPr>
        <w:br/>
        <w:t>дисциплине, соблюдении порядка и сроков передачи показаний приборов учета, выполнения технических регламентных мероприятий в МКД.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1431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57">
        <w:rPr>
          <w:rFonts w:ascii="Times New Roman" w:hAnsi="Times New Roman" w:cs="Times New Roman"/>
          <w:sz w:val="24"/>
          <w:szCs w:val="24"/>
        </w:rPr>
        <w:t>Обязательным услови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6357">
        <w:rPr>
          <w:rFonts w:ascii="Times New Roman" w:hAnsi="Times New Roman" w:cs="Times New Roman"/>
          <w:sz w:val="24"/>
          <w:szCs w:val="24"/>
        </w:rPr>
        <w:t xml:space="preserve">м является наличие </w:t>
      </w:r>
      <w:r>
        <w:rPr>
          <w:rFonts w:ascii="Times New Roman" w:hAnsi="Times New Roman" w:cs="Times New Roman"/>
          <w:sz w:val="24"/>
          <w:szCs w:val="24"/>
        </w:rPr>
        <w:t xml:space="preserve">в период проведения конкурса у участника конкурса </w:t>
      </w:r>
      <w:r w:rsidRPr="00B76357">
        <w:rPr>
          <w:rFonts w:ascii="Times New Roman" w:hAnsi="Times New Roman" w:cs="Times New Roman"/>
          <w:sz w:val="24"/>
          <w:szCs w:val="24"/>
        </w:rPr>
        <w:t>действующего договора купли-продажи коммунальных ресурсов, заключенного с АО «Теплоэнерго»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Pr="00B76357">
        <w:rPr>
          <w:rFonts w:ascii="Times New Roman" w:hAnsi="Times New Roman" w:cs="Times New Roman"/>
          <w:sz w:val="24"/>
          <w:szCs w:val="24"/>
        </w:rPr>
        <w:t>.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1431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наличия у участника конкурса нескольких Договоров, заключенных с </w:t>
      </w:r>
      <w:r w:rsidR="00F048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АО «Теплоэнерго», и (или) предметом Договора является поставка нескольких видов коммунальных ресурсов и (или) поставка коммунальных ресурсов в несколько МКД, анализ информации, указанной в п.7.1. настоящего Положения, проводится в отношении каждого вида коммунального ресурса и каждого МКД. При этом единая оценка выполнения участником конкурса критериев конкурса определяется в целом по участнику конкурса вне зависимости от количества заключенных Договоров, управляемых МКД, видов поставляемых коммунальных ресурсов.</w:t>
      </w:r>
    </w:p>
    <w:p w:rsidR="00D867F9" w:rsidRPr="00B76357" w:rsidRDefault="00D867F9" w:rsidP="00D867F9">
      <w:pPr>
        <w:pStyle w:val="31"/>
        <w:tabs>
          <w:tab w:val="left" w:pos="1431"/>
        </w:tabs>
        <w:ind w:left="360" w:right="41"/>
        <w:rPr>
          <w:rFonts w:ascii="Times New Roman" w:hAnsi="Times New Roman" w:cs="Times New Roman"/>
          <w:sz w:val="24"/>
          <w:szCs w:val="24"/>
        </w:rPr>
      </w:pPr>
    </w:p>
    <w:p w:rsidR="00D867F9" w:rsidRPr="00F95E0B" w:rsidRDefault="00D867F9" w:rsidP="00D867F9">
      <w:pPr>
        <w:pStyle w:val="24"/>
        <w:keepNext/>
        <w:keepLines/>
        <w:numPr>
          <w:ilvl w:val="0"/>
          <w:numId w:val="3"/>
        </w:numPr>
        <w:tabs>
          <w:tab w:val="left" w:pos="1437"/>
        </w:tabs>
        <w:spacing w:line="396" w:lineRule="exact"/>
        <w:ind w:left="360" w:right="41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F95E0B">
        <w:rPr>
          <w:rFonts w:ascii="Times New Roman" w:hAnsi="Times New Roman" w:cs="Times New Roman"/>
          <w:sz w:val="24"/>
          <w:szCs w:val="24"/>
        </w:rPr>
        <w:t>Порядок проведения конкурса:</w:t>
      </w:r>
      <w:bookmarkEnd w:id="5"/>
    </w:p>
    <w:p w:rsidR="00D867F9" w:rsidRPr="00B76357" w:rsidRDefault="00D867F9" w:rsidP="00D867F9">
      <w:pPr>
        <w:pStyle w:val="31"/>
        <w:numPr>
          <w:ilvl w:val="1"/>
          <w:numId w:val="3"/>
        </w:numPr>
        <w:tabs>
          <w:tab w:val="left" w:pos="1446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57">
        <w:rPr>
          <w:rFonts w:ascii="Times New Roman" w:hAnsi="Times New Roman" w:cs="Times New Roman"/>
          <w:sz w:val="24"/>
          <w:szCs w:val="24"/>
        </w:rPr>
        <w:t>Жилищные организации становятся участниками конкурса при полном соблюдении требований данного Положения и подаче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конкурсе</w:t>
      </w:r>
      <w:r w:rsidRPr="00B76357">
        <w:rPr>
          <w:rFonts w:ascii="Times New Roman" w:hAnsi="Times New Roman" w:cs="Times New Roman"/>
          <w:sz w:val="24"/>
          <w:szCs w:val="24"/>
        </w:rPr>
        <w:t>.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1518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проведения конкурса и определения его победителей в АО «Теплоэнерго» создается конкурсная</w:t>
      </w:r>
      <w:r w:rsidRPr="00245386">
        <w:rPr>
          <w:rFonts w:ascii="Times New Roman" w:hAnsi="Times New Roman" w:cs="Times New Roman"/>
          <w:sz w:val="24"/>
          <w:szCs w:val="24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5386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45386">
        <w:rPr>
          <w:rFonts w:ascii="Times New Roman" w:hAnsi="Times New Roman" w:cs="Times New Roman"/>
          <w:i/>
          <w:sz w:val="24"/>
          <w:szCs w:val="24"/>
        </w:rPr>
        <w:t>Комиссия»</w:t>
      </w:r>
      <w:r>
        <w:rPr>
          <w:rFonts w:ascii="Times New Roman" w:hAnsi="Times New Roman" w:cs="Times New Roman"/>
          <w:sz w:val="24"/>
          <w:szCs w:val="24"/>
        </w:rPr>
        <w:t>) в следующем составе</w:t>
      </w:r>
      <w:r w:rsidRPr="00245386">
        <w:rPr>
          <w:rFonts w:ascii="Times New Roman" w:hAnsi="Times New Roman" w:cs="Times New Roman"/>
          <w:sz w:val="24"/>
          <w:szCs w:val="24"/>
        </w:rPr>
        <w:t>:</w:t>
      </w:r>
    </w:p>
    <w:p w:rsidR="00D867F9" w:rsidRDefault="00D867F9" w:rsidP="00D867F9">
      <w:pPr>
        <w:pStyle w:val="31"/>
        <w:ind w:left="360" w:right="41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директор по реализации.</w:t>
      </w:r>
    </w:p>
    <w:p w:rsidR="00D867F9" w:rsidRPr="00F95E0B" w:rsidRDefault="00D867F9" w:rsidP="00D867F9">
      <w:pPr>
        <w:pStyle w:val="31"/>
        <w:ind w:left="360" w:right="41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867F9" w:rsidRPr="00F95E0B" w:rsidRDefault="00D867F9" w:rsidP="00D867F9">
      <w:pPr>
        <w:pStyle w:val="31"/>
        <w:ind w:left="360" w:right="41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>Заместитель директора по реализации по работе с потребителями;</w:t>
      </w:r>
    </w:p>
    <w:p w:rsidR="00D867F9" w:rsidRPr="00F95E0B" w:rsidRDefault="00D867F9" w:rsidP="00D867F9">
      <w:pPr>
        <w:pStyle w:val="31"/>
        <w:ind w:left="360" w:right="41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>Заместитель директора по реализации;</w:t>
      </w:r>
    </w:p>
    <w:p w:rsidR="00D867F9" w:rsidRPr="00F95E0B" w:rsidRDefault="00D867F9" w:rsidP="00D867F9">
      <w:pPr>
        <w:pStyle w:val="31"/>
        <w:ind w:left="360" w:right="41"/>
        <w:rPr>
          <w:rFonts w:ascii="Times New Roman" w:hAnsi="Times New Roman" w:cs="Times New Roman"/>
          <w:sz w:val="24"/>
          <w:szCs w:val="24"/>
        </w:rPr>
      </w:pPr>
      <w:r w:rsidRPr="00B76357">
        <w:rPr>
          <w:rFonts w:ascii="Times New Roman" w:hAnsi="Times New Roman" w:cs="Times New Roman"/>
          <w:sz w:val="24"/>
          <w:szCs w:val="24"/>
        </w:rPr>
        <w:t>Заместитель технического директора по обеспечению производства;</w:t>
      </w:r>
    </w:p>
    <w:p w:rsidR="00D867F9" w:rsidRPr="00F95E0B" w:rsidRDefault="00D867F9" w:rsidP="00D867F9">
      <w:pPr>
        <w:pStyle w:val="31"/>
        <w:ind w:left="360" w:right="41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 xml:space="preserve">Начальник управления по работе с потребителями; </w:t>
      </w:r>
    </w:p>
    <w:p w:rsidR="00D867F9" w:rsidRPr="00F95E0B" w:rsidRDefault="00D867F9" w:rsidP="00D867F9">
      <w:pPr>
        <w:pStyle w:val="31"/>
        <w:ind w:left="360" w:right="41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>Начальник управления энергетического надзора;</w:t>
      </w:r>
    </w:p>
    <w:p w:rsidR="00D867F9" w:rsidRPr="00F95E0B" w:rsidRDefault="00D867F9" w:rsidP="00D867F9">
      <w:pPr>
        <w:pStyle w:val="31"/>
        <w:ind w:left="360" w:right="41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>Начальник управления реализации.</w:t>
      </w:r>
    </w:p>
    <w:p w:rsidR="00D867F9" w:rsidRPr="00B76357" w:rsidRDefault="00D867F9" w:rsidP="00D867F9">
      <w:pPr>
        <w:pStyle w:val="31"/>
        <w:numPr>
          <w:ilvl w:val="1"/>
          <w:numId w:val="3"/>
        </w:numPr>
        <w:tabs>
          <w:tab w:val="left" w:pos="1474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57">
        <w:rPr>
          <w:rFonts w:ascii="Times New Roman" w:hAnsi="Times New Roman" w:cs="Times New Roman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B76357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B76357">
        <w:rPr>
          <w:rFonts w:ascii="Times New Roman" w:hAnsi="Times New Roman" w:cs="Times New Roman"/>
          <w:sz w:val="24"/>
          <w:szCs w:val="24"/>
        </w:rPr>
        <w:t xml:space="preserve"> участие жилищные организации, указанные в п. 2. настоящего Положения, соответствующие обязательным условиям, указанным в п. 7.2.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Положения.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1293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57">
        <w:rPr>
          <w:rFonts w:ascii="Times New Roman" w:hAnsi="Times New Roman" w:cs="Times New Roman"/>
          <w:sz w:val="24"/>
          <w:szCs w:val="24"/>
        </w:rPr>
        <w:t>Конкурс проводится в три этапа.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1293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245386">
        <w:rPr>
          <w:rFonts w:ascii="Times New Roman" w:hAnsi="Times New Roman" w:cs="Times New Roman"/>
          <w:sz w:val="24"/>
          <w:szCs w:val="24"/>
        </w:rPr>
        <w:t xml:space="preserve"> В ходе первого этапа Комиссия определяет участников, соответствующих обязательным условиям, указанным в п. 7.2 данного Положения, формирует перечень участников, </w:t>
      </w:r>
      <w:r>
        <w:rPr>
          <w:rFonts w:ascii="Times New Roman" w:hAnsi="Times New Roman" w:cs="Times New Roman"/>
          <w:sz w:val="24"/>
          <w:szCs w:val="24"/>
        </w:rPr>
        <w:t>могущих принять</w:t>
      </w:r>
      <w:r w:rsidRPr="0024538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386">
        <w:rPr>
          <w:rFonts w:ascii="Times New Roman" w:hAnsi="Times New Roman" w:cs="Times New Roman"/>
          <w:sz w:val="24"/>
          <w:szCs w:val="24"/>
        </w:rPr>
        <w:t xml:space="preserve"> в конкурсе. Информация о допуске к участию в конкурсе направляется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допущенных к участию </w:t>
      </w:r>
      <w:r w:rsidRPr="00245386">
        <w:rPr>
          <w:rFonts w:ascii="Times New Roman" w:hAnsi="Times New Roman" w:cs="Times New Roman"/>
          <w:sz w:val="24"/>
          <w:szCs w:val="24"/>
        </w:rPr>
        <w:t xml:space="preserve">жилищных организаций, а также публикуется на сайте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245386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информации.</w:t>
      </w:r>
    </w:p>
    <w:p w:rsidR="00D867F9" w:rsidRPr="00245386" w:rsidRDefault="00D867F9" w:rsidP="00D867F9">
      <w:pPr>
        <w:pStyle w:val="31"/>
        <w:tabs>
          <w:tab w:val="left" w:pos="1293"/>
        </w:tabs>
        <w:ind w:left="36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первом этапе Комиссией производится прием заявок жилищных организаций на участие в конкурсе из числа </w:t>
      </w:r>
      <w:r w:rsidRPr="000C34EB">
        <w:rPr>
          <w:rFonts w:ascii="Times New Roman" w:hAnsi="Times New Roman" w:cs="Times New Roman"/>
          <w:sz w:val="24"/>
          <w:szCs w:val="24"/>
        </w:rPr>
        <w:t>участников, могущих принять участие в конкурсе</w:t>
      </w:r>
      <w:r>
        <w:rPr>
          <w:rFonts w:ascii="Times New Roman" w:hAnsi="Times New Roman" w:cs="Times New Roman"/>
          <w:sz w:val="24"/>
          <w:szCs w:val="24"/>
        </w:rPr>
        <w:t>, и формирование списка участников конкурса, подавших заявки.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1070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0B">
        <w:rPr>
          <w:rFonts w:ascii="Times New Roman" w:hAnsi="Times New Roman" w:cs="Times New Roman"/>
          <w:sz w:val="24"/>
          <w:szCs w:val="24"/>
        </w:rPr>
        <w:t xml:space="preserve">На втором этапе </w:t>
      </w:r>
      <w:r>
        <w:rPr>
          <w:rFonts w:ascii="Times New Roman" w:hAnsi="Times New Roman" w:cs="Times New Roman"/>
          <w:sz w:val="24"/>
          <w:szCs w:val="24"/>
        </w:rPr>
        <w:t xml:space="preserve">конкурса происходит </w:t>
      </w:r>
      <w:r w:rsidRPr="00245386">
        <w:rPr>
          <w:rFonts w:ascii="Times New Roman" w:hAnsi="Times New Roman" w:cs="Times New Roman"/>
          <w:sz w:val="24"/>
          <w:szCs w:val="24"/>
        </w:rPr>
        <w:t xml:space="preserve">выполнение участниками условий </w:t>
      </w:r>
      <w:r>
        <w:rPr>
          <w:rFonts w:ascii="Times New Roman" w:hAnsi="Times New Roman" w:cs="Times New Roman"/>
          <w:sz w:val="24"/>
          <w:szCs w:val="24"/>
        </w:rPr>
        <w:t xml:space="preserve">(критериев) </w:t>
      </w:r>
      <w:r w:rsidRPr="00245386">
        <w:rPr>
          <w:rFonts w:ascii="Times New Roman" w:hAnsi="Times New Roman" w:cs="Times New Roman"/>
          <w:sz w:val="24"/>
          <w:szCs w:val="24"/>
        </w:rPr>
        <w:t xml:space="preserve">конкурса, </w:t>
      </w:r>
      <w:r>
        <w:rPr>
          <w:rFonts w:ascii="Times New Roman" w:hAnsi="Times New Roman" w:cs="Times New Roman"/>
          <w:sz w:val="24"/>
          <w:szCs w:val="24"/>
        </w:rPr>
        <w:t>а именно:</w:t>
      </w:r>
    </w:p>
    <w:p w:rsidR="00D867F9" w:rsidRDefault="00D867F9" w:rsidP="00D867F9">
      <w:pPr>
        <w:pStyle w:val="31"/>
        <w:tabs>
          <w:tab w:val="left" w:pos="1005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5E0B">
        <w:rPr>
          <w:rFonts w:ascii="Times New Roman" w:hAnsi="Times New Roman" w:cs="Times New Roman"/>
          <w:sz w:val="24"/>
          <w:szCs w:val="24"/>
        </w:rPr>
        <w:t>воевременная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5E0B">
        <w:rPr>
          <w:rFonts w:ascii="Times New Roman" w:hAnsi="Times New Roman" w:cs="Times New Roman"/>
          <w:sz w:val="24"/>
          <w:szCs w:val="24"/>
        </w:rPr>
        <w:t xml:space="preserve"> регулярная </w:t>
      </w:r>
      <w:r>
        <w:rPr>
          <w:rFonts w:ascii="Times New Roman" w:hAnsi="Times New Roman" w:cs="Times New Roman"/>
          <w:sz w:val="24"/>
          <w:szCs w:val="24"/>
        </w:rPr>
        <w:t xml:space="preserve">и в согласованном порядке </w:t>
      </w:r>
      <w:r w:rsidRPr="00F95E0B">
        <w:rPr>
          <w:rFonts w:ascii="Times New Roman" w:hAnsi="Times New Roman" w:cs="Times New Roman"/>
          <w:sz w:val="24"/>
          <w:szCs w:val="24"/>
        </w:rPr>
        <w:t>передача показаний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в АО «Теплоэнерго»</w:t>
      </w:r>
      <w:r w:rsidRPr="00F95E0B">
        <w:rPr>
          <w:rFonts w:ascii="Times New Roman" w:hAnsi="Times New Roman" w:cs="Times New Roman"/>
          <w:sz w:val="24"/>
          <w:szCs w:val="24"/>
        </w:rPr>
        <w:t>.</w:t>
      </w:r>
    </w:p>
    <w:p w:rsidR="00D867F9" w:rsidRDefault="00D867F9" w:rsidP="00D867F9">
      <w:pPr>
        <w:pStyle w:val="31"/>
        <w:tabs>
          <w:tab w:val="left" w:pos="1005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5E0B">
        <w:rPr>
          <w:rFonts w:ascii="Times New Roman" w:hAnsi="Times New Roman" w:cs="Times New Roman"/>
          <w:sz w:val="24"/>
          <w:szCs w:val="24"/>
        </w:rPr>
        <w:t xml:space="preserve">Отсутствие нарушений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5E0B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D867F9" w:rsidRDefault="00D867F9" w:rsidP="00D867F9">
      <w:pPr>
        <w:pStyle w:val="31"/>
        <w:tabs>
          <w:tab w:val="left" w:pos="1005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наличии нарушений – минус два балла за каждый расчетный период, в котором допущено нарушение.</w:t>
      </w:r>
    </w:p>
    <w:p w:rsidR="00D867F9" w:rsidRDefault="00D867F9" w:rsidP="00D867F9">
      <w:pPr>
        <w:pStyle w:val="31"/>
        <w:tabs>
          <w:tab w:val="left" w:pos="901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F95E0B">
        <w:rPr>
          <w:rFonts w:ascii="Times New Roman" w:hAnsi="Times New Roman" w:cs="Times New Roman"/>
          <w:sz w:val="24"/>
          <w:szCs w:val="24"/>
        </w:rPr>
        <w:t xml:space="preserve">аличие </w:t>
      </w:r>
      <w:r>
        <w:rPr>
          <w:rFonts w:ascii="Times New Roman" w:hAnsi="Times New Roman" w:cs="Times New Roman"/>
          <w:sz w:val="24"/>
          <w:szCs w:val="24"/>
        </w:rPr>
        <w:t>приборов учета</w:t>
      </w:r>
      <w:r w:rsidRPr="00F95E0B">
        <w:rPr>
          <w:rFonts w:ascii="Times New Roman" w:hAnsi="Times New Roman" w:cs="Times New Roman"/>
          <w:sz w:val="24"/>
          <w:szCs w:val="24"/>
        </w:rPr>
        <w:t xml:space="preserve"> в каждой точке поставки ресурса в </w:t>
      </w:r>
      <w:r>
        <w:rPr>
          <w:rFonts w:ascii="Times New Roman" w:hAnsi="Times New Roman" w:cs="Times New Roman"/>
          <w:sz w:val="24"/>
          <w:szCs w:val="24"/>
        </w:rPr>
        <w:t xml:space="preserve">каждом </w:t>
      </w:r>
      <w:r w:rsidRPr="00F95E0B">
        <w:rPr>
          <w:rFonts w:ascii="Times New Roman" w:hAnsi="Times New Roman" w:cs="Times New Roman"/>
          <w:sz w:val="24"/>
          <w:szCs w:val="24"/>
        </w:rPr>
        <w:t>МКД.</w:t>
      </w:r>
    </w:p>
    <w:p w:rsidR="00D867F9" w:rsidRDefault="00D867F9" w:rsidP="00D867F9">
      <w:pPr>
        <w:pStyle w:val="31"/>
        <w:tabs>
          <w:tab w:val="left" w:pos="901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критерия – 10 баллов,</w:t>
      </w:r>
    </w:p>
    <w:p w:rsidR="00D867F9" w:rsidRPr="00F95E0B" w:rsidRDefault="00D867F9" w:rsidP="00D867F9">
      <w:pPr>
        <w:pStyle w:val="31"/>
        <w:tabs>
          <w:tab w:val="left" w:pos="901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Невыполнение критерия хотя бы по одной точке поставки – 0 баллов.</w:t>
      </w:r>
    </w:p>
    <w:p w:rsidR="00D867F9" w:rsidRDefault="00D867F9" w:rsidP="00D867F9">
      <w:pPr>
        <w:pStyle w:val="31"/>
        <w:tabs>
          <w:tab w:val="left" w:pos="998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r w:rsidRPr="00B76357">
        <w:rPr>
          <w:rFonts w:ascii="Times New Roman" w:hAnsi="Times New Roman" w:cs="Times New Roman"/>
          <w:sz w:val="24"/>
          <w:szCs w:val="24"/>
        </w:rPr>
        <w:t>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57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по оплате коммунальных ресурсов </w:t>
      </w:r>
      <w:r w:rsidRPr="00B76357">
        <w:rPr>
          <w:rFonts w:ascii="Times New Roman" w:hAnsi="Times New Roman" w:cs="Times New Roman"/>
          <w:sz w:val="24"/>
          <w:szCs w:val="24"/>
        </w:rPr>
        <w:t>на 01.0</w:t>
      </w:r>
      <w:r w:rsidR="009579A2">
        <w:rPr>
          <w:rFonts w:ascii="Times New Roman" w:hAnsi="Times New Roman" w:cs="Times New Roman"/>
          <w:sz w:val="24"/>
          <w:szCs w:val="24"/>
        </w:rPr>
        <w:t>4</w:t>
      </w:r>
      <w:r w:rsidRPr="00B76357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года (без учета начислений за март 2023 года)</w:t>
      </w:r>
      <w:r w:rsidRPr="00B76357">
        <w:rPr>
          <w:rFonts w:ascii="Times New Roman" w:hAnsi="Times New Roman" w:cs="Times New Roman"/>
          <w:sz w:val="24"/>
          <w:szCs w:val="24"/>
        </w:rPr>
        <w:t>. Полное о</w:t>
      </w:r>
      <w:r w:rsidR="009579A2">
        <w:rPr>
          <w:rFonts w:ascii="Times New Roman" w:hAnsi="Times New Roman" w:cs="Times New Roman"/>
          <w:sz w:val="24"/>
          <w:szCs w:val="24"/>
        </w:rPr>
        <w:t>тсутствие задолженности на 01.04</w:t>
      </w:r>
      <w:r w:rsidRPr="00B76357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года –</w:t>
      </w:r>
      <w:r w:rsidRPr="00B76357">
        <w:rPr>
          <w:rFonts w:ascii="Times New Roman" w:hAnsi="Times New Roman" w:cs="Times New Roman"/>
          <w:sz w:val="24"/>
          <w:szCs w:val="24"/>
        </w:rPr>
        <w:t xml:space="preserve"> 10 баллов,</w:t>
      </w:r>
    </w:p>
    <w:p w:rsidR="00D867F9" w:rsidRDefault="00D867F9" w:rsidP="00D867F9">
      <w:pPr>
        <w:pStyle w:val="31"/>
        <w:tabs>
          <w:tab w:val="left" w:pos="998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B76357">
        <w:rPr>
          <w:rFonts w:ascii="Times New Roman" w:hAnsi="Times New Roman" w:cs="Times New Roman"/>
          <w:sz w:val="24"/>
          <w:szCs w:val="24"/>
        </w:rPr>
        <w:t xml:space="preserve">аличие задолженности за 1 месяц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6357">
        <w:rPr>
          <w:rFonts w:ascii="Times New Roman" w:hAnsi="Times New Roman" w:cs="Times New Roman"/>
          <w:sz w:val="24"/>
          <w:szCs w:val="24"/>
        </w:rPr>
        <w:t xml:space="preserve"> 5 баллов,</w:t>
      </w:r>
    </w:p>
    <w:p w:rsidR="00D867F9" w:rsidRDefault="00D867F9" w:rsidP="00D867F9">
      <w:pPr>
        <w:pStyle w:val="31"/>
        <w:tabs>
          <w:tab w:val="left" w:pos="998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B76357">
        <w:rPr>
          <w:rFonts w:ascii="Times New Roman" w:hAnsi="Times New Roman" w:cs="Times New Roman"/>
          <w:sz w:val="24"/>
          <w:szCs w:val="24"/>
        </w:rPr>
        <w:t xml:space="preserve">адолженность более, чем за 1 месяц </w:t>
      </w:r>
      <w:r>
        <w:rPr>
          <w:rFonts w:ascii="Times New Roman" w:hAnsi="Times New Roman" w:cs="Times New Roman"/>
          <w:sz w:val="24"/>
          <w:szCs w:val="24"/>
        </w:rPr>
        <w:t>– 0 баллов.</w:t>
      </w:r>
    </w:p>
    <w:p w:rsidR="00D867F9" w:rsidRDefault="00D867F9" w:rsidP="00D867F9">
      <w:pPr>
        <w:pStyle w:val="31"/>
        <w:tabs>
          <w:tab w:val="left" w:pos="904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Fonts w:ascii="Times New Roman" w:hAnsi="Times New Roman" w:cs="Times New Roman"/>
          <w:sz w:val="24"/>
          <w:szCs w:val="24"/>
        </w:rPr>
        <w:t>г)</w:t>
      </w:r>
      <w:r w:rsidRPr="00B76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Своевременная и полная оплата </w:t>
      </w:r>
      <w:r w:rsidRPr="00B76357">
        <w:rPr>
          <w:rFonts w:ascii="Times New Roman" w:hAnsi="Times New Roman" w:cs="Times New Roman"/>
          <w:sz w:val="24"/>
          <w:szCs w:val="24"/>
        </w:rPr>
        <w:t>АО «Теплоэнерго»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ресурсов в период 2 этапа конкурса.</w:t>
      </w:r>
    </w:p>
    <w:p w:rsidR="00D867F9" w:rsidRDefault="00D867F9" w:rsidP="00D867F9">
      <w:pPr>
        <w:pStyle w:val="31"/>
        <w:tabs>
          <w:tab w:val="left" w:pos="904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6357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нарушений сроков оплаты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63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6357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76357">
        <w:rPr>
          <w:rFonts w:ascii="Times New Roman" w:hAnsi="Times New Roman" w:cs="Times New Roman"/>
          <w:sz w:val="24"/>
          <w:szCs w:val="24"/>
        </w:rPr>
        <w:t>,</w:t>
      </w:r>
    </w:p>
    <w:p w:rsidR="00D867F9" w:rsidRPr="00F95E0B" w:rsidRDefault="00D867F9" w:rsidP="00D867F9">
      <w:pPr>
        <w:pStyle w:val="31"/>
        <w:tabs>
          <w:tab w:val="left" w:pos="904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1BBB">
        <w:rPr>
          <w:rFonts w:ascii="Times New Roman" w:hAnsi="Times New Roman" w:cs="Times New Roman"/>
          <w:sz w:val="24"/>
          <w:szCs w:val="24"/>
        </w:rPr>
        <w:t xml:space="preserve">При наличии нарушений – минус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E21BBB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21BBB">
        <w:rPr>
          <w:rFonts w:ascii="Times New Roman" w:hAnsi="Times New Roman" w:cs="Times New Roman"/>
          <w:sz w:val="24"/>
          <w:szCs w:val="24"/>
        </w:rPr>
        <w:t xml:space="preserve"> за каждый расчетный период, в котором допущено нарушение.</w:t>
      </w:r>
    </w:p>
    <w:p w:rsidR="00D867F9" w:rsidRDefault="00D867F9" w:rsidP="00D867F9">
      <w:pPr>
        <w:pStyle w:val="31"/>
        <w:tabs>
          <w:tab w:val="left" w:pos="426"/>
        </w:tabs>
        <w:ind w:right="41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>д)</w:t>
      </w:r>
      <w:r w:rsidRPr="00F95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Полное, своевременное и к</w:t>
      </w:r>
      <w:r w:rsidRPr="00F95E0B">
        <w:rPr>
          <w:rFonts w:ascii="Times New Roman" w:hAnsi="Times New Roman" w:cs="Times New Roman"/>
          <w:sz w:val="24"/>
          <w:szCs w:val="24"/>
        </w:rPr>
        <w:t>ачеств</w:t>
      </w:r>
      <w:r>
        <w:rPr>
          <w:rFonts w:ascii="Times New Roman" w:hAnsi="Times New Roman" w:cs="Times New Roman"/>
          <w:sz w:val="24"/>
          <w:szCs w:val="24"/>
        </w:rPr>
        <w:t>енное</w:t>
      </w:r>
      <w:r w:rsidRPr="00F95E0B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5E0B">
        <w:rPr>
          <w:rFonts w:ascii="Times New Roman" w:hAnsi="Times New Roman" w:cs="Times New Roman"/>
          <w:sz w:val="24"/>
          <w:szCs w:val="24"/>
        </w:rPr>
        <w:t xml:space="preserve"> </w:t>
      </w:r>
      <w:r w:rsidRPr="00E21BBB">
        <w:rPr>
          <w:rFonts w:ascii="Times New Roman" w:hAnsi="Times New Roman" w:cs="Times New Roman"/>
          <w:sz w:val="24"/>
          <w:szCs w:val="24"/>
        </w:rPr>
        <w:t>всех технических регламентных работ на теплоэнергетическом оборудовании по подготовке МКД к приему коммунальных ресурсов, рациональному и эффективному их использованию</w:t>
      </w:r>
      <w:r w:rsidRPr="00F95E0B">
        <w:rPr>
          <w:rFonts w:ascii="Times New Roman" w:hAnsi="Times New Roman" w:cs="Times New Roman"/>
          <w:sz w:val="24"/>
          <w:szCs w:val="24"/>
        </w:rPr>
        <w:t>.</w:t>
      </w:r>
    </w:p>
    <w:p w:rsidR="00D867F9" w:rsidRPr="00C37B51" w:rsidRDefault="00D867F9" w:rsidP="00D867F9">
      <w:pPr>
        <w:pStyle w:val="31"/>
        <w:tabs>
          <w:tab w:val="left" w:pos="426"/>
        </w:tabs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</w:t>
      </w:r>
      <w:r w:rsidRPr="00C3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критерия </w:t>
      </w:r>
      <w:r w:rsidRPr="00C37B51">
        <w:rPr>
          <w:rFonts w:ascii="Times New Roman" w:hAnsi="Times New Roman" w:cs="Times New Roman"/>
          <w:sz w:val="24"/>
          <w:szCs w:val="24"/>
        </w:rPr>
        <w:t>– 10 баллов,</w:t>
      </w:r>
    </w:p>
    <w:p w:rsidR="00D867F9" w:rsidRDefault="00D867F9" w:rsidP="00D867F9">
      <w:pPr>
        <w:pStyle w:val="31"/>
        <w:tabs>
          <w:tab w:val="left" w:pos="426"/>
        </w:tabs>
        <w:ind w:right="41"/>
        <w:rPr>
          <w:rFonts w:ascii="Times New Roman" w:hAnsi="Times New Roman" w:cs="Times New Roman"/>
          <w:sz w:val="24"/>
          <w:szCs w:val="24"/>
        </w:rPr>
      </w:pPr>
      <w:r w:rsidRPr="00C37B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Имелись замечания АО «Теплоэнерго» по выполнению критерия, которые устранены  – 5 баллов,</w:t>
      </w:r>
    </w:p>
    <w:p w:rsidR="00D867F9" w:rsidRDefault="00D867F9" w:rsidP="00D867F9">
      <w:pPr>
        <w:pStyle w:val="31"/>
        <w:tabs>
          <w:tab w:val="left" w:pos="426"/>
        </w:tabs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Критерий не выполнен – 0 баллов.</w:t>
      </w:r>
      <w:r w:rsidRPr="0024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1205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C37B51">
        <w:rPr>
          <w:rFonts w:ascii="Times New Roman" w:hAnsi="Times New Roman" w:cs="Times New Roman"/>
          <w:sz w:val="24"/>
          <w:szCs w:val="24"/>
        </w:rPr>
        <w:lastRenderedPageBreak/>
        <w:t xml:space="preserve"> На третьем этапе конкурса Комиссия проводит оценку выполнения критериев конкурса и определяет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37B51">
        <w:rPr>
          <w:rFonts w:ascii="Times New Roman" w:hAnsi="Times New Roman" w:cs="Times New Roman"/>
          <w:sz w:val="24"/>
          <w:szCs w:val="24"/>
        </w:rPr>
        <w:t>. Победители определяются посредством формирования рейтинга, который устанавливается путем суммирования баллов, указанных в п.8.6.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Pr="00C37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F9" w:rsidRPr="00C37B51" w:rsidRDefault="00D867F9" w:rsidP="00D867F9">
      <w:pPr>
        <w:pStyle w:val="31"/>
        <w:numPr>
          <w:ilvl w:val="1"/>
          <w:numId w:val="3"/>
        </w:numPr>
        <w:tabs>
          <w:tab w:val="left" w:pos="1205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на основании рейтинга определяет трех </w:t>
      </w:r>
      <w:r w:rsidRPr="00C37B51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7B51">
        <w:rPr>
          <w:rFonts w:ascii="Times New Roman" w:hAnsi="Times New Roman" w:cs="Times New Roman"/>
          <w:sz w:val="24"/>
          <w:szCs w:val="24"/>
        </w:rPr>
        <w:t xml:space="preserve"> (количество победителей может измениться по решению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АО «Теплоэнерго»</w:t>
      </w:r>
      <w:r w:rsidRPr="00C37B51">
        <w:rPr>
          <w:rFonts w:ascii="Times New Roman" w:hAnsi="Times New Roman" w:cs="Times New Roman"/>
          <w:sz w:val="24"/>
          <w:szCs w:val="24"/>
        </w:rPr>
        <w:t>).</w:t>
      </w:r>
    </w:p>
    <w:p w:rsidR="00D867F9" w:rsidRPr="00F95E0B" w:rsidRDefault="00D867F9" w:rsidP="00D867F9">
      <w:pPr>
        <w:pStyle w:val="31"/>
        <w:numPr>
          <w:ilvl w:val="1"/>
          <w:numId w:val="3"/>
        </w:numPr>
        <w:tabs>
          <w:tab w:val="left" w:pos="1205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0B">
        <w:rPr>
          <w:rFonts w:ascii="Times New Roman" w:hAnsi="Times New Roman" w:cs="Times New Roman"/>
          <w:sz w:val="24"/>
          <w:szCs w:val="24"/>
        </w:rPr>
        <w:t xml:space="preserve">Итоги конкурса сообщаются его </w:t>
      </w:r>
      <w:r>
        <w:rPr>
          <w:rFonts w:ascii="Times New Roman" w:hAnsi="Times New Roman" w:cs="Times New Roman"/>
          <w:sz w:val="24"/>
          <w:szCs w:val="24"/>
        </w:rPr>
        <w:t>победителям</w:t>
      </w:r>
      <w:r w:rsidRPr="00F95E0B">
        <w:rPr>
          <w:rFonts w:ascii="Times New Roman" w:hAnsi="Times New Roman" w:cs="Times New Roman"/>
          <w:sz w:val="24"/>
          <w:szCs w:val="24"/>
        </w:rPr>
        <w:t xml:space="preserve">, а также публикуются на сайте </w:t>
      </w:r>
      <w:r>
        <w:rPr>
          <w:rFonts w:ascii="Times New Roman" w:hAnsi="Times New Roman" w:cs="Times New Roman"/>
          <w:sz w:val="24"/>
          <w:szCs w:val="24"/>
        </w:rPr>
        <w:t>АО «Теплоэнерго»</w:t>
      </w:r>
      <w:r w:rsidRPr="00F95E0B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0B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567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F95E0B">
        <w:rPr>
          <w:rFonts w:ascii="Times New Roman" w:hAnsi="Times New Roman" w:cs="Times New Roman"/>
          <w:sz w:val="24"/>
          <w:szCs w:val="24"/>
        </w:rPr>
        <w:t xml:space="preserve">В случае равенства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F95E0B">
        <w:rPr>
          <w:rFonts w:ascii="Times New Roman" w:hAnsi="Times New Roman" w:cs="Times New Roman"/>
          <w:sz w:val="24"/>
          <w:szCs w:val="24"/>
        </w:rPr>
        <w:t>, победитель определяется по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дополнительным критериям – выполнение участником конкурса критериев конкурса по предыдущим (последующим) расчетным периодам, наличие (отсутствие) в отношении участника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-исковой работы АО «Теплоэнерго» по взысканию задолженности за поставленные коммунальные ресурсы</w:t>
      </w:r>
      <w:r w:rsidRPr="00F95E0B">
        <w:rPr>
          <w:rFonts w:ascii="Times New Roman" w:hAnsi="Times New Roman" w:cs="Times New Roman"/>
          <w:sz w:val="24"/>
          <w:szCs w:val="24"/>
        </w:rPr>
        <w:t>.</w:t>
      </w:r>
    </w:p>
    <w:p w:rsidR="00D867F9" w:rsidRDefault="00D867F9" w:rsidP="00D867F9">
      <w:pPr>
        <w:pStyle w:val="31"/>
        <w:tabs>
          <w:tab w:val="left" w:pos="567"/>
        </w:tabs>
        <w:ind w:left="36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при равенстве баллов определения победителя по дополнительным критериям победителями становятся все участники конкурса, набравшие одинаковое количество баллов. 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победитель конкурса получает сертификат на сумму 100 000,00 рублей </w:t>
      </w:r>
      <w:r w:rsidRPr="004B6A1B">
        <w:rPr>
          <w:rFonts w:ascii="Times New Roman" w:hAnsi="Times New Roman" w:cs="Times New Roman"/>
          <w:sz w:val="24"/>
          <w:szCs w:val="24"/>
        </w:rPr>
        <w:t>на благоустройство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  <w:r w:rsidRPr="004B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6A1B">
        <w:rPr>
          <w:rFonts w:ascii="Times New Roman" w:hAnsi="Times New Roman" w:cs="Times New Roman"/>
          <w:sz w:val="24"/>
          <w:szCs w:val="24"/>
        </w:rPr>
        <w:t>установку скамеек, детских площадок, необходимых ограждений</w:t>
      </w:r>
      <w:r>
        <w:rPr>
          <w:rFonts w:ascii="Times New Roman" w:hAnsi="Times New Roman" w:cs="Times New Roman"/>
          <w:sz w:val="24"/>
          <w:szCs w:val="24"/>
        </w:rPr>
        <w:t>, иное благоустройство территории)</w:t>
      </w:r>
      <w:r w:rsidRPr="004B6A1B">
        <w:rPr>
          <w:rFonts w:ascii="Times New Roman" w:hAnsi="Times New Roman" w:cs="Times New Roman"/>
          <w:sz w:val="24"/>
          <w:szCs w:val="24"/>
        </w:rPr>
        <w:t xml:space="preserve">, оказание услуг по проведению </w:t>
      </w:r>
      <w:proofErr w:type="spellStart"/>
      <w:r w:rsidRPr="004B6A1B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4B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МКД. Конкретные виды работ (услуг) в пределах указанной стоимости, сроки их выполнения (оказания) определяются совместно АО «Теплоэнерго» и победителем конкурса на основании разработанной победителем конкурса (заказанной им у третьих лиц) проектно-сметной и иной документации, с учетом наличия соответствующих возможностей у АО «Теплоэнерго», а также в соответствии с законодательством РФ.</w:t>
      </w:r>
    </w:p>
    <w:p w:rsidR="00D867F9" w:rsidRDefault="00D867F9" w:rsidP="00D867F9">
      <w:pPr>
        <w:pStyle w:val="31"/>
        <w:tabs>
          <w:tab w:val="left" w:pos="0"/>
          <w:tab w:val="left" w:pos="567"/>
        </w:tabs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 (услуги) оказываются АО «Теплоэнерго» или привлеченными им третьими лицами.</w:t>
      </w:r>
    </w:p>
    <w:p w:rsidR="00D867F9" w:rsidRDefault="00D867F9" w:rsidP="00D867F9">
      <w:pPr>
        <w:pStyle w:val="31"/>
        <w:tabs>
          <w:tab w:val="left" w:pos="0"/>
          <w:tab w:val="left" w:pos="567"/>
        </w:tabs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2FE3">
        <w:rPr>
          <w:rFonts w:ascii="Times New Roman" w:hAnsi="Times New Roman" w:cs="Times New Roman"/>
          <w:sz w:val="24"/>
          <w:szCs w:val="24"/>
        </w:rPr>
        <w:t xml:space="preserve">В случае, если для </w:t>
      </w:r>
      <w:r>
        <w:rPr>
          <w:rFonts w:ascii="Times New Roman" w:hAnsi="Times New Roman" w:cs="Times New Roman"/>
          <w:sz w:val="24"/>
          <w:szCs w:val="24"/>
        </w:rPr>
        <w:t>выполнения работ (оказания услуг)</w:t>
      </w:r>
      <w:r w:rsidRPr="00252FE3">
        <w:rPr>
          <w:rFonts w:ascii="Times New Roman" w:hAnsi="Times New Roman" w:cs="Times New Roman"/>
          <w:sz w:val="24"/>
          <w:szCs w:val="24"/>
        </w:rPr>
        <w:t xml:space="preserve"> требуется решение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МКД о согласии на выполнение такого вида работ (оказание услуг) или по иному вопросу</w:t>
      </w:r>
      <w:r w:rsidRPr="00252F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(разрешение) </w:t>
      </w:r>
      <w:r w:rsidRPr="00860826">
        <w:rPr>
          <w:rFonts w:ascii="Times New Roman" w:hAnsi="Times New Roman" w:cs="Times New Roman"/>
          <w:sz w:val="24"/>
          <w:szCs w:val="24"/>
        </w:rPr>
        <w:t>третьих лиц, в том числе государственных (муниципальных) органов</w:t>
      </w:r>
      <w:r>
        <w:rPr>
          <w:rFonts w:ascii="Times New Roman" w:hAnsi="Times New Roman" w:cs="Times New Roman"/>
          <w:sz w:val="24"/>
          <w:szCs w:val="24"/>
        </w:rPr>
        <w:t>, такие</w:t>
      </w:r>
      <w:r w:rsidRPr="00252FE3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(согласования, разрешения) </w:t>
      </w:r>
      <w:r w:rsidRPr="00252FE3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2FE3">
        <w:rPr>
          <w:rFonts w:ascii="Times New Roman" w:hAnsi="Times New Roman" w:cs="Times New Roman"/>
          <w:sz w:val="24"/>
          <w:szCs w:val="24"/>
        </w:rPr>
        <w:t xml:space="preserve"> быть представлен</w:t>
      </w:r>
      <w:r>
        <w:rPr>
          <w:rFonts w:ascii="Times New Roman" w:hAnsi="Times New Roman" w:cs="Times New Roman"/>
          <w:sz w:val="24"/>
          <w:szCs w:val="24"/>
        </w:rPr>
        <w:t xml:space="preserve">ы победителем конкурса </w:t>
      </w:r>
      <w:r w:rsidRPr="00252FE3">
        <w:rPr>
          <w:rFonts w:ascii="Times New Roman" w:hAnsi="Times New Roman" w:cs="Times New Roman"/>
          <w:sz w:val="24"/>
          <w:szCs w:val="24"/>
        </w:rPr>
        <w:t>организатору конкурса до</w:t>
      </w:r>
      <w:r>
        <w:rPr>
          <w:rFonts w:ascii="Times New Roman" w:hAnsi="Times New Roman" w:cs="Times New Roman"/>
          <w:sz w:val="24"/>
          <w:szCs w:val="24"/>
        </w:rPr>
        <w:t xml:space="preserve"> начала выполнения работ (оказания услуг)</w:t>
      </w:r>
      <w:r w:rsidRPr="00252FE3">
        <w:rPr>
          <w:rFonts w:ascii="Times New Roman" w:hAnsi="Times New Roman" w:cs="Times New Roman"/>
          <w:sz w:val="24"/>
          <w:szCs w:val="24"/>
        </w:rPr>
        <w:t>.</w:t>
      </w:r>
    </w:p>
    <w:p w:rsidR="00D867F9" w:rsidRDefault="00D867F9" w:rsidP="00D867F9">
      <w:pPr>
        <w:pStyle w:val="31"/>
        <w:tabs>
          <w:tab w:val="left" w:pos="0"/>
          <w:tab w:val="left" w:pos="567"/>
        </w:tabs>
        <w:ind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победителем конкурса организатору конкурса документов, предусмотренных настоящим пунктом, и (или) несогласования сторонами к</w:t>
      </w:r>
      <w:r w:rsidRPr="00860826">
        <w:rPr>
          <w:rFonts w:ascii="Times New Roman" w:hAnsi="Times New Roman" w:cs="Times New Roman"/>
          <w:sz w:val="24"/>
          <w:szCs w:val="24"/>
        </w:rPr>
        <w:t>онкретны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0826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60826">
        <w:rPr>
          <w:rFonts w:ascii="Times New Roman" w:hAnsi="Times New Roman" w:cs="Times New Roman"/>
          <w:sz w:val="24"/>
          <w:szCs w:val="24"/>
        </w:rPr>
        <w:t xml:space="preserve"> работ (услуг)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Pr="00860826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60826">
        <w:rPr>
          <w:rFonts w:ascii="Times New Roman" w:hAnsi="Times New Roman" w:cs="Times New Roman"/>
          <w:sz w:val="24"/>
          <w:szCs w:val="24"/>
        </w:rPr>
        <w:t xml:space="preserve"> их выполнения (оказания)</w:t>
      </w:r>
      <w:r>
        <w:rPr>
          <w:rFonts w:ascii="Times New Roman" w:hAnsi="Times New Roman" w:cs="Times New Roman"/>
          <w:sz w:val="24"/>
          <w:szCs w:val="24"/>
        </w:rPr>
        <w:t xml:space="preserve"> в течение шести месяцев с момента вручения победителю конкурса сертификата, победитель конкурса считается отказавшимся от приза (сертификата), а АО «Теплоэнерго» считается не связанным с победителем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конкурса какими-либо обязательствами, связанными с данным призом (сертификатом) и проведенным в рамках настоящего Положения конкурсом, сам приз (сертификат) считается аннулированным. </w:t>
      </w:r>
    </w:p>
    <w:p w:rsidR="00D867F9" w:rsidRDefault="00D867F9" w:rsidP="00D867F9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right="41"/>
        <w:rPr>
          <w:rFonts w:ascii="Times New Roman" w:hAnsi="Times New Roman" w:cs="Times New Roman"/>
          <w:sz w:val="24"/>
          <w:szCs w:val="24"/>
        </w:rPr>
      </w:pPr>
      <w:r w:rsidRPr="005B29E1">
        <w:rPr>
          <w:rFonts w:ascii="Times New Roman" w:hAnsi="Times New Roman" w:cs="Times New Roman"/>
          <w:sz w:val="24"/>
          <w:szCs w:val="24"/>
        </w:rPr>
        <w:t>Выплата денежного эквивалента стоимости приза не производится.</w:t>
      </w:r>
    </w:p>
    <w:p w:rsidR="00D867F9" w:rsidRPr="005B29E1" w:rsidRDefault="00D867F9" w:rsidP="00D867F9">
      <w:pPr>
        <w:pStyle w:val="31"/>
        <w:tabs>
          <w:tab w:val="left" w:pos="0"/>
          <w:tab w:val="left" w:pos="567"/>
        </w:tabs>
        <w:ind w:right="41"/>
        <w:rPr>
          <w:rFonts w:ascii="Times New Roman" w:hAnsi="Times New Roman" w:cs="Times New Roman"/>
          <w:sz w:val="24"/>
          <w:szCs w:val="24"/>
        </w:rPr>
      </w:pPr>
    </w:p>
    <w:p w:rsidR="00D867F9" w:rsidRPr="00F95E0B" w:rsidRDefault="00D867F9" w:rsidP="00D867F9">
      <w:pPr>
        <w:pStyle w:val="24"/>
        <w:keepNext/>
        <w:keepLines/>
        <w:numPr>
          <w:ilvl w:val="0"/>
          <w:numId w:val="3"/>
        </w:numPr>
        <w:tabs>
          <w:tab w:val="left" w:pos="1470"/>
        </w:tabs>
        <w:spacing w:line="396" w:lineRule="exact"/>
        <w:ind w:left="360" w:right="41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F95E0B">
        <w:rPr>
          <w:rFonts w:ascii="Times New Roman" w:hAnsi="Times New Roman" w:cs="Times New Roman"/>
          <w:sz w:val="24"/>
          <w:szCs w:val="24"/>
        </w:rPr>
        <w:t>Этапы проведения конкурса:</w:t>
      </w:r>
      <w:bookmarkEnd w:id="6"/>
    </w:p>
    <w:p w:rsidR="00D867F9" w:rsidRPr="005B29E1" w:rsidRDefault="00D867F9" w:rsidP="00D867F9">
      <w:pPr>
        <w:pStyle w:val="31"/>
        <w:numPr>
          <w:ilvl w:val="1"/>
          <w:numId w:val="3"/>
        </w:numPr>
        <w:tabs>
          <w:tab w:val="left" w:pos="1493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Fonts w:ascii="Times New Roman" w:hAnsi="Times New Roman" w:cs="Times New Roman"/>
          <w:sz w:val="24"/>
          <w:szCs w:val="24"/>
        </w:rPr>
        <w:t xml:space="preserve"> Этап 1 </w:t>
      </w:r>
      <w:r>
        <w:rPr>
          <w:rFonts w:ascii="Times New Roman" w:hAnsi="Times New Roman" w:cs="Times New Roman"/>
          <w:sz w:val="24"/>
          <w:szCs w:val="24"/>
        </w:rPr>
        <w:t xml:space="preserve">– с 01 по </w:t>
      </w:r>
      <w:r w:rsidRPr="00B76357">
        <w:rPr>
          <w:rFonts w:ascii="Times New Roman" w:hAnsi="Times New Roman" w:cs="Times New Roman"/>
          <w:sz w:val="24"/>
          <w:szCs w:val="24"/>
        </w:rPr>
        <w:t xml:space="preserve">20 </w:t>
      </w:r>
      <w:r w:rsidR="009579A2">
        <w:rPr>
          <w:rFonts w:ascii="Times New Roman" w:hAnsi="Times New Roman" w:cs="Times New Roman"/>
          <w:sz w:val="24"/>
          <w:szCs w:val="24"/>
        </w:rPr>
        <w:t>октября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B76357">
        <w:rPr>
          <w:rFonts w:ascii="Times New Roman" w:hAnsi="Times New Roman" w:cs="Times New Roman"/>
          <w:sz w:val="24"/>
          <w:szCs w:val="24"/>
        </w:rPr>
        <w:t xml:space="preserve">- анонс </w:t>
      </w:r>
      <w:r>
        <w:rPr>
          <w:rFonts w:ascii="Times New Roman" w:hAnsi="Times New Roman" w:cs="Times New Roman"/>
          <w:sz w:val="24"/>
          <w:szCs w:val="24"/>
        </w:rPr>
        <w:t>конкурса,</w:t>
      </w:r>
      <w:r w:rsidRPr="005B2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29E1">
        <w:rPr>
          <w:rFonts w:ascii="Times New Roman" w:hAnsi="Times New Roman" w:cs="Times New Roman"/>
          <w:sz w:val="24"/>
          <w:szCs w:val="24"/>
        </w:rPr>
        <w:t xml:space="preserve">азмещение информации в офисах обслуживания </w:t>
      </w:r>
      <w:r>
        <w:rPr>
          <w:rFonts w:ascii="Times New Roman" w:hAnsi="Times New Roman" w:cs="Times New Roman"/>
          <w:sz w:val="24"/>
          <w:szCs w:val="24"/>
        </w:rPr>
        <w:t>клиентов</w:t>
      </w:r>
      <w:r w:rsidRPr="005B29E1">
        <w:rPr>
          <w:rFonts w:ascii="Times New Roman" w:hAnsi="Times New Roman" w:cs="Times New Roman"/>
          <w:sz w:val="24"/>
          <w:szCs w:val="24"/>
        </w:rPr>
        <w:t xml:space="preserve">. Направление информации о допуске к участию в конкурсе и правил его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допущенным </w:t>
      </w:r>
      <w:r w:rsidRPr="005B29E1">
        <w:rPr>
          <w:rFonts w:ascii="Times New Roman" w:hAnsi="Times New Roman" w:cs="Times New Roman"/>
          <w:sz w:val="24"/>
          <w:szCs w:val="24"/>
        </w:rPr>
        <w:t>жилищны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29E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5B29E1">
        <w:rPr>
          <w:rFonts w:ascii="Times New Roman" w:hAnsi="Times New Roman" w:cs="Times New Roman"/>
          <w:sz w:val="24"/>
          <w:szCs w:val="24"/>
        </w:rPr>
        <w:t xml:space="preserve">.  Размещение информации на сайте </w:t>
      </w:r>
      <w:r>
        <w:rPr>
          <w:rFonts w:ascii="Times New Roman" w:hAnsi="Times New Roman" w:cs="Times New Roman"/>
          <w:sz w:val="24"/>
          <w:szCs w:val="24"/>
        </w:rPr>
        <w:t>АО «Теплоэнерго»</w:t>
      </w:r>
      <w:r w:rsidRPr="005B29E1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информации. Прием заявок и определение </w:t>
      </w:r>
      <w:r>
        <w:rPr>
          <w:rFonts w:ascii="Times New Roman" w:hAnsi="Times New Roman" w:cs="Times New Roman"/>
          <w:sz w:val="24"/>
          <w:szCs w:val="24"/>
        </w:rPr>
        <w:t>списка</w:t>
      </w:r>
      <w:r w:rsidRPr="005B29E1">
        <w:rPr>
          <w:rFonts w:ascii="Times New Roman" w:hAnsi="Times New Roman" w:cs="Times New Roman"/>
          <w:sz w:val="24"/>
          <w:szCs w:val="24"/>
        </w:rPr>
        <w:t xml:space="preserve"> участников конкурса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29E1">
        <w:rPr>
          <w:rFonts w:ascii="Times New Roman" w:hAnsi="Times New Roman" w:cs="Times New Roman"/>
          <w:sz w:val="24"/>
          <w:szCs w:val="24"/>
        </w:rPr>
        <w:t xml:space="preserve">с 20 по 30 </w:t>
      </w:r>
      <w:r w:rsidR="009579A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5B29E1">
        <w:rPr>
          <w:rFonts w:ascii="Times New Roman" w:hAnsi="Times New Roman" w:cs="Times New Roman"/>
          <w:sz w:val="24"/>
          <w:szCs w:val="24"/>
        </w:rPr>
        <w:t>.</w:t>
      </w:r>
    </w:p>
    <w:p w:rsidR="00D867F9" w:rsidRPr="00B76357" w:rsidRDefault="00D867F9" w:rsidP="00D867F9">
      <w:pPr>
        <w:pStyle w:val="31"/>
        <w:numPr>
          <w:ilvl w:val="1"/>
          <w:numId w:val="3"/>
        </w:numPr>
        <w:tabs>
          <w:tab w:val="left" w:pos="1478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Fonts w:ascii="Times New Roman" w:hAnsi="Times New Roman" w:cs="Times New Roman"/>
          <w:sz w:val="24"/>
          <w:szCs w:val="24"/>
        </w:rPr>
        <w:t xml:space="preserve"> Этап 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01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 w:rsidR="009579A2">
        <w:rPr>
          <w:rFonts w:ascii="Times New Roman" w:hAnsi="Times New Roman" w:cs="Times New Roman"/>
          <w:sz w:val="24"/>
          <w:szCs w:val="24"/>
        </w:rPr>
        <w:t>ноября</w:t>
      </w:r>
      <w:r w:rsidRPr="00B76357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 w:rsidR="009579A2">
        <w:rPr>
          <w:rFonts w:ascii="Times New Roman" w:hAnsi="Times New Roman" w:cs="Times New Roman"/>
          <w:sz w:val="24"/>
          <w:szCs w:val="24"/>
        </w:rPr>
        <w:t>31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 w:rsidR="009579A2">
        <w:rPr>
          <w:rFonts w:ascii="Times New Roman" w:hAnsi="Times New Roman" w:cs="Times New Roman"/>
          <w:sz w:val="24"/>
          <w:szCs w:val="24"/>
        </w:rPr>
        <w:t>марта</w:t>
      </w:r>
      <w:r w:rsidRPr="00B7635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76357">
        <w:rPr>
          <w:rFonts w:ascii="Times New Roman" w:hAnsi="Times New Roman" w:cs="Times New Roman"/>
          <w:sz w:val="24"/>
          <w:szCs w:val="24"/>
        </w:rPr>
        <w:t xml:space="preserve"> - выполнение участниками условий </w:t>
      </w:r>
      <w:r>
        <w:rPr>
          <w:rFonts w:ascii="Times New Roman" w:hAnsi="Times New Roman" w:cs="Times New Roman"/>
          <w:sz w:val="24"/>
          <w:szCs w:val="24"/>
        </w:rPr>
        <w:t xml:space="preserve">(критериев) </w:t>
      </w:r>
      <w:r w:rsidRPr="00B76357">
        <w:rPr>
          <w:rFonts w:ascii="Times New Roman" w:hAnsi="Times New Roman" w:cs="Times New Roman"/>
          <w:sz w:val="24"/>
          <w:szCs w:val="24"/>
        </w:rPr>
        <w:t>конкурса,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76357">
        <w:rPr>
          <w:rFonts w:ascii="Times New Roman" w:hAnsi="Times New Roman" w:cs="Times New Roman"/>
          <w:sz w:val="24"/>
          <w:szCs w:val="24"/>
        </w:rPr>
        <w:t xml:space="preserve"> п. 8.6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B7635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867F9" w:rsidRPr="00B76357" w:rsidRDefault="00D867F9" w:rsidP="00D867F9">
      <w:pPr>
        <w:pStyle w:val="31"/>
        <w:numPr>
          <w:ilvl w:val="1"/>
          <w:numId w:val="3"/>
        </w:numPr>
        <w:tabs>
          <w:tab w:val="left" w:pos="1471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B76357">
        <w:rPr>
          <w:rFonts w:ascii="Times New Roman" w:hAnsi="Times New Roman" w:cs="Times New Roman"/>
          <w:sz w:val="24"/>
          <w:szCs w:val="24"/>
        </w:rPr>
        <w:t xml:space="preserve"> Этап 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76357">
        <w:rPr>
          <w:rFonts w:ascii="Times New Roman" w:hAnsi="Times New Roman" w:cs="Times New Roman"/>
          <w:sz w:val="24"/>
          <w:szCs w:val="24"/>
        </w:rPr>
        <w:t xml:space="preserve"> </w:t>
      </w:r>
      <w:r w:rsidR="009579A2">
        <w:rPr>
          <w:rFonts w:ascii="Times New Roman" w:hAnsi="Times New Roman" w:cs="Times New Roman"/>
          <w:sz w:val="24"/>
          <w:szCs w:val="24"/>
        </w:rPr>
        <w:t>апрель</w:t>
      </w:r>
      <w:r w:rsidRPr="00B76357">
        <w:rPr>
          <w:rFonts w:ascii="Times New Roman" w:hAnsi="Times New Roman" w:cs="Times New Roman"/>
          <w:sz w:val="24"/>
          <w:szCs w:val="24"/>
        </w:rPr>
        <w:t xml:space="preserve"> 2023г. - оценка выполнения участниками конкурса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76357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(критериев)</w:t>
      </w:r>
      <w:r w:rsidRPr="00B76357">
        <w:rPr>
          <w:rFonts w:ascii="Times New Roman" w:hAnsi="Times New Roman" w:cs="Times New Roman"/>
          <w:sz w:val="24"/>
          <w:szCs w:val="24"/>
        </w:rPr>
        <w:t xml:space="preserve">, подведение итогов конкурса, размещение информации о победителях в СМИ, направление информации </w:t>
      </w:r>
      <w:r>
        <w:rPr>
          <w:rFonts w:ascii="Times New Roman" w:hAnsi="Times New Roman" w:cs="Times New Roman"/>
          <w:sz w:val="24"/>
          <w:szCs w:val="24"/>
        </w:rPr>
        <w:t>победителям</w:t>
      </w:r>
      <w:r w:rsidRPr="00B76357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D867F9" w:rsidRPr="00252FE3" w:rsidRDefault="00D867F9" w:rsidP="00D867F9">
      <w:pPr>
        <w:pStyle w:val="31"/>
        <w:numPr>
          <w:ilvl w:val="1"/>
          <w:numId w:val="3"/>
        </w:numPr>
        <w:tabs>
          <w:tab w:val="left" w:pos="1478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 w:rsidRPr="00252FE3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C840D5">
        <w:rPr>
          <w:rFonts w:ascii="Times New Roman" w:hAnsi="Times New Roman" w:cs="Times New Roman"/>
          <w:sz w:val="24"/>
          <w:szCs w:val="24"/>
        </w:rPr>
        <w:t>-май</w:t>
      </w:r>
      <w:r w:rsidRPr="00252FE3">
        <w:rPr>
          <w:rFonts w:ascii="Times New Roman" w:hAnsi="Times New Roman" w:cs="Times New Roman"/>
          <w:sz w:val="24"/>
          <w:szCs w:val="24"/>
        </w:rPr>
        <w:t xml:space="preserve"> 2023 года - торжественное награждение победителей конкурса, вручение сертификата, размещение информации в средствах массовой информации, на сайте АО «Теплоэнерго» и официальных сообществах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2FE3">
        <w:rPr>
          <w:rFonts w:ascii="Times New Roman" w:hAnsi="Times New Roman" w:cs="Times New Roman"/>
          <w:sz w:val="24"/>
          <w:szCs w:val="24"/>
        </w:rPr>
        <w:t>Теплоэнерго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2FE3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7F9" w:rsidRPr="00F95E0B" w:rsidRDefault="00D867F9" w:rsidP="00D867F9">
      <w:pPr>
        <w:pStyle w:val="31"/>
        <w:numPr>
          <w:ilvl w:val="1"/>
          <w:numId w:val="3"/>
        </w:numPr>
        <w:tabs>
          <w:tab w:val="left" w:pos="567"/>
        </w:tabs>
        <w:ind w:left="360" w:right="41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0B">
        <w:rPr>
          <w:rFonts w:ascii="Times New Roman" w:hAnsi="Times New Roman" w:cs="Times New Roman"/>
          <w:sz w:val="24"/>
          <w:szCs w:val="24"/>
        </w:rPr>
        <w:t>Конкурс не является лотереей, на нее не распространяются требования</w:t>
      </w:r>
      <w:r w:rsidRPr="00F95E0B">
        <w:rPr>
          <w:rFonts w:ascii="Times New Roman" w:hAnsi="Times New Roman" w:cs="Times New Roman"/>
          <w:sz w:val="24"/>
          <w:szCs w:val="24"/>
        </w:rPr>
        <w:br/>
        <w:t>Федерального закона РФ №138-Ф3 от 11.11.2003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9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5E0B">
        <w:rPr>
          <w:rFonts w:ascii="Times New Roman" w:hAnsi="Times New Roman" w:cs="Times New Roman"/>
          <w:sz w:val="24"/>
          <w:szCs w:val="24"/>
        </w:rPr>
        <w:t>О лотереях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F95E0B">
        <w:rPr>
          <w:rFonts w:ascii="Times New Roman" w:hAnsi="Times New Roman" w:cs="Times New Roman"/>
          <w:sz w:val="24"/>
          <w:szCs w:val="24"/>
        </w:rPr>
        <w:t xml:space="preserve"> направл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F95E0B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5E0B">
        <w:rPr>
          <w:rFonts w:ascii="Times New Roman" w:hAnsi="Times New Roman" w:cs="Times New Roman"/>
          <w:sz w:val="24"/>
          <w:szCs w:val="24"/>
        </w:rPr>
        <w:t xml:space="preserve"> в уполномоченный государственный орган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62B" w:rsidRPr="00F95E0B" w:rsidRDefault="0098262B" w:rsidP="00D867F9">
      <w:pPr>
        <w:pStyle w:val="31"/>
        <w:tabs>
          <w:tab w:val="left" w:pos="1401"/>
        </w:tabs>
        <w:ind w:right="41"/>
        <w:rPr>
          <w:rFonts w:ascii="Times New Roman" w:hAnsi="Times New Roman" w:cs="Times New Roman"/>
          <w:sz w:val="24"/>
          <w:szCs w:val="24"/>
        </w:rPr>
      </w:pPr>
    </w:p>
    <w:sectPr w:rsidR="0098262B" w:rsidRPr="00F95E0B" w:rsidSect="0003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136" w:bottom="1134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8E" w:rsidRDefault="005B0F8E">
      <w:r>
        <w:separator/>
      </w:r>
    </w:p>
  </w:endnote>
  <w:endnote w:type="continuationSeparator" w:id="0">
    <w:p w:rsidR="005B0F8E" w:rsidRDefault="005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6" w:rsidRDefault="00F048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6" w:rsidRDefault="00F048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6" w:rsidRDefault="00F048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8E" w:rsidRDefault="005B0F8E"/>
  </w:footnote>
  <w:footnote w:type="continuationSeparator" w:id="0">
    <w:p w:rsidR="005B0F8E" w:rsidRDefault="005B0F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6" w:rsidRDefault="00F048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6" w:rsidRDefault="00F048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86" w:rsidRDefault="00F04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D3A"/>
    <w:multiLevelType w:val="multilevel"/>
    <w:tmpl w:val="8AD6DA4A"/>
    <w:lvl w:ilvl="0">
      <w:start w:val="1"/>
      <w:numFmt w:val="decimal"/>
      <w:lvlText w:val="3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967EAC"/>
    <w:multiLevelType w:val="multilevel"/>
    <w:tmpl w:val="A8EA8C38"/>
    <w:lvl w:ilvl="0">
      <w:start w:val="1"/>
      <w:numFmt w:val="bullet"/>
      <w:lvlText w:val="*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6B53F5"/>
    <w:multiLevelType w:val="multilevel"/>
    <w:tmpl w:val="3D427C2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BE4AEE"/>
    <w:multiLevelType w:val="multilevel"/>
    <w:tmpl w:val="2F7E6408"/>
    <w:lvl w:ilvl="0">
      <w:start w:val="4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AC074D"/>
    <w:multiLevelType w:val="multilevel"/>
    <w:tmpl w:val="78DAE718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B"/>
    <w:rsid w:val="00022AC7"/>
    <w:rsid w:val="00037975"/>
    <w:rsid w:val="000C4D05"/>
    <w:rsid w:val="000C72CE"/>
    <w:rsid w:val="000D3846"/>
    <w:rsid w:val="00150268"/>
    <w:rsid w:val="001679D8"/>
    <w:rsid w:val="001876C2"/>
    <w:rsid w:val="001F7B80"/>
    <w:rsid w:val="002779F9"/>
    <w:rsid w:val="002F4C20"/>
    <w:rsid w:val="00423C6A"/>
    <w:rsid w:val="00444726"/>
    <w:rsid w:val="00471790"/>
    <w:rsid w:val="00496B40"/>
    <w:rsid w:val="004B6A1B"/>
    <w:rsid w:val="00532A38"/>
    <w:rsid w:val="005B0F8E"/>
    <w:rsid w:val="005D7F2B"/>
    <w:rsid w:val="00644D86"/>
    <w:rsid w:val="006E075E"/>
    <w:rsid w:val="007E6959"/>
    <w:rsid w:val="008F4515"/>
    <w:rsid w:val="009077FF"/>
    <w:rsid w:val="00922950"/>
    <w:rsid w:val="0092344B"/>
    <w:rsid w:val="00945A37"/>
    <w:rsid w:val="00951BAC"/>
    <w:rsid w:val="009579A2"/>
    <w:rsid w:val="0098262B"/>
    <w:rsid w:val="009C39B9"/>
    <w:rsid w:val="009C46C9"/>
    <w:rsid w:val="00A237E9"/>
    <w:rsid w:val="00AB2D3B"/>
    <w:rsid w:val="00AE625E"/>
    <w:rsid w:val="00B137DE"/>
    <w:rsid w:val="00B738E1"/>
    <w:rsid w:val="00B76357"/>
    <w:rsid w:val="00BC364F"/>
    <w:rsid w:val="00C626AB"/>
    <w:rsid w:val="00C840D5"/>
    <w:rsid w:val="00C86E57"/>
    <w:rsid w:val="00CA3BDC"/>
    <w:rsid w:val="00CE4948"/>
    <w:rsid w:val="00CE6866"/>
    <w:rsid w:val="00CF6FB5"/>
    <w:rsid w:val="00D01AC3"/>
    <w:rsid w:val="00D4239D"/>
    <w:rsid w:val="00D55970"/>
    <w:rsid w:val="00D867F9"/>
    <w:rsid w:val="00D87862"/>
    <w:rsid w:val="00D9797D"/>
    <w:rsid w:val="00E02991"/>
    <w:rsid w:val="00E26C2C"/>
    <w:rsid w:val="00EC0D6D"/>
    <w:rsid w:val="00F04854"/>
    <w:rsid w:val="00F07727"/>
    <w:rsid w:val="00F44B9F"/>
    <w:rsid w:val="00F476FC"/>
    <w:rsid w:val="00F95E0B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E5241-00B4-4B01-B810-524F186B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8D665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C3335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/>
      <w:iCs/>
      <w:smallCaps w:val="0"/>
      <w:strike w:val="0"/>
      <w:spacing w:val="-50"/>
      <w:sz w:val="27"/>
      <w:szCs w:val="27"/>
      <w:u w:val="none"/>
    </w:rPr>
  </w:style>
  <w:style w:type="character" w:customStyle="1" w:styleId="4Verdana95pt0pt">
    <w:name w:val="Основной текст (4) + Verdana;9;5 pt;Не полужирный;Не курсив;Интервал 0 pt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Verdana95pt0pt0">
    <w:name w:val="Основной текст (4) + Verdana;9;5 pt;Не полужирный;Не курсив;Интервал 0 pt"/>
    <w:basedOn w:val="4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/>
      <w:bCs/>
      <w:i/>
      <w:iCs/>
      <w:smallCaps w:val="0"/>
      <w:strike w:val="0"/>
      <w:color w:val="293166"/>
      <w:spacing w:val="-50"/>
      <w:w w:val="100"/>
      <w:position w:val="0"/>
      <w:sz w:val="27"/>
      <w:szCs w:val="27"/>
      <w:u w:val="single"/>
      <w:lang w:val="ru-RU"/>
    </w:rPr>
  </w:style>
  <w:style w:type="character" w:customStyle="1" w:styleId="4Verdana95pt0pt1">
    <w:name w:val="Основной текст (4) + Verdana;9;5 pt;Не полужирный;Интервал 0 pt"/>
    <w:basedOn w:val="4"/>
    <w:rPr>
      <w:rFonts w:ascii="Verdana" w:eastAsia="Verdana" w:hAnsi="Verdana" w:cs="Verdana"/>
      <w:b/>
      <w:bCs/>
      <w:i/>
      <w:iCs/>
      <w:smallCaps w:val="0"/>
      <w:strike w:val="0"/>
      <w:color w:val="293166"/>
      <w:spacing w:val="0"/>
      <w:w w:val="100"/>
      <w:position w:val="0"/>
      <w:sz w:val="19"/>
      <w:szCs w:val="19"/>
      <w:u w:val="single"/>
    </w:rPr>
  </w:style>
  <w:style w:type="character" w:customStyle="1" w:styleId="4Verdana95pt0pt2">
    <w:name w:val="Основной текст (4) + Verdana;9;5 pt;Не полужирный;Не курсив;Интервал 0 pt"/>
    <w:basedOn w:val="4"/>
    <w:rPr>
      <w:rFonts w:ascii="Verdana" w:eastAsia="Verdana" w:hAnsi="Verdana" w:cs="Verdana"/>
      <w:b/>
      <w:bCs/>
      <w:i/>
      <w:iCs/>
      <w:smallCaps w:val="0"/>
      <w:strike w:val="0"/>
      <w:color w:val="293166"/>
      <w:spacing w:val="-10"/>
      <w:w w:val="100"/>
      <w:position w:val="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3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 + Полужирный"/>
    <w:basedOn w:val="a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-1pt">
    <w:name w:val="Основной текст + Курсив;Интервал -1 pt"/>
    <w:basedOn w:val="a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93166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Основной текст2"/>
    <w:basedOn w:val="a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93166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DF3B14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0pt">
    <w:name w:val="Заголовок №1 + Не курсив;Интервал 0 pt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Заголовок №1 + Не курсив;Интервал 0 pt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">
    <w:name w:val="Заголовок №1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293166"/>
      <w:spacing w:val="-20"/>
      <w:w w:val="100"/>
      <w:position w:val="0"/>
      <w:sz w:val="20"/>
      <w:szCs w:val="20"/>
      <w:u w:val="single"/>
      <w:lang w:val="ru-RU"/>
    </w:rPr>
  </w:style>
  <w:style w:type="character" w:customStyle="1" w:styleId="10pt1">
    <w:name w:val="Заголовок №1 + Не курсив;Интервал 0 pt"/>
    <w:basedOn w:val="10"/>
    <w:rPr>
      <w:rFonts w:ascii="Verdana" w:eastAsia="Verdana" w:hAnsi="Verdana" w:cs="Verdana"/>
      <w:b w:val="0"/>
      <w:bCs w:val="0"/>
      <w:i/>
      <w:iCs/>
      <w:smallCaps w:val="0"/>
      <w:strike w:val="0"/>
      <w:color w:val="293166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310pt0pt">
    <w:name w:val="Основной текст (3) + 10 pt;Интервал 0 p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pacing w:line="194" w:lineRule="exact"/>
    </w:pPr>
    <w:rPr>
      <w:rFonts w:ascii="Tahoma" w:eastAsia="Tahoma" w:hAnsi="Tahoma" w:cs="Tahoma"/>
      <w:sz w:val="15"/>
      <w:szCs w:val="15"/>
    </w:rPr>
  </w:style>
  <w:style w:type="paragraph" w:customStyle="1" w:styleId="30">
    <w:name w:val="Основной текст (3)"/>
    <w:basedOn w:val="a"/>
    <w:link w:val="3"/>
    <w:pPr>
      <w:spacing w:line="245" w:lineRule="exact"/>
      <w:jc w:val="right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40">
    <w:name w:val="Основной текст (4)"/>
    <w:basedOn w:val="a"/>
    <w:link w:val="4"/>
    <w:pPr>
      <w:spacing w:line="0" w:lineRule="atLeast"/>
      <w:jc w:val="right"/>
    </w:pPr>
    <w:rPr>
      <w:rFonts w:ascii="Tahoma" w:eastAsia="Tahoma" w:hAnsi="Tahoma" w:cs="Tahoma"/>
      <w:b/>
      <w:bCs/>
      <w:i/>
      <w:iCs/>
      <w:spacing w:val="-50"/>
      <w:sz w:val="27"/>
      <w:szCs w:val="27"/>
    </w:rPr>
  </w:style>
  <w:style w:type="paragraph" w:customStyle="1" w:styleId="24">
    <w:name w:val="Заголовок №2"/>
    <w:basedOn w:val="a"/>
    <w:link w:val="23"/>
    <w:pPr>
      <w:spacing w:line="259" w:lineRule="exact"/>
      <w:ind w:hanging="1600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31">
    <w:name w:val="Основной текст3"/>
    <w:basedOn w:val="a"/>
    <w:link w:val="a3"/>
    <w:pPr>
      <w:spacing w:line="396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line="396" w:lineRule="exact"/>
      <w:ind w:firstLine="640"/>
      <w:jc w:val="both"/>
    </w:pPr>
    <w:rPr>
      <w:rFonts w:ascii="Verdana" w:eastAsia="Verdana" w:hAnsi="Verdana" w:cs="Verdana"/>
      <w:i/>
      <w:iCs/>
      <w:spacing w:val="-20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11">
    <w:name w:val="Заголовок №1"/>
    <w:basedOn w:val="a"/>
    <w:link w:val="10"/>
    <w:pPr>
      <w:spacing w:line="238" w:lineRule="exact"/>
      <w:jc w:val="right"/>
      <w:outlineLvl w:val="0"/>
    </w:pPr>
    <w:rPr>
      <w:rFonts w:ascii="Verdana" w:eastAsia="Verdana" w:hAnsi="Verdana" w:cs="Verdana"/>
      <w:i/>
      <w:iCs/>
      <w:spacing w:val="-20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line="245" w:lineRule="exact"/>
      <w:jc w:val="center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line="238" w:lineRule="exact"/>
      <w:jc w:val="both"/>
    </w:pPr>
    <w:rPr>
      <w:rFonts w:ascii="Verdana" w:eastAsia="Verdana" w:hAnsi="Verdana" w:cs="Verdana"/>
      <w:sz w:val="18"/>
      <w:szCs w:val="18"/>
    </w:rPr>
  </w:style>
  <w:style w:type="paragraph" w:styleId="a5">
    <w:name w:val="List Paragraph"/>
    <w:basedOn w:val="a"/>
    <w:uiPriority w:val="34"/>
    <w:qFormat/>
    <w:rsid w:val="00D878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6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7F9"/>
    <w:rPr>
      <w:color w:val="000000"/>
    </w:rPr>
  </w:style>
  <w:style w:type="paragraph" w:styleId="a8">
    <w:name w:val="footer"/>
    <w:basedOn w:val="a"/>
    <w:link w:val="a9"/>
    <w:uiPriority w:val="99"/>
    <w:unhideWhenUsed/>
    <w:rsid w:val="00D86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7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d.kozlov</dc:creator>
  <cp:keywords/>
  <cp:lastModifiedBy>Демин Алексей Николаевич</cp:lastModifiedBy>
  <cp:revision>3</cp:revision>
  <dcterms:created xsi:type="dcterms:W3CDTF">2022-09-14T07:23:00Z</dcterms:created>
  <dcterms:modified xsi:type="dcterms:W3CDTF">2022-10-05T06:15:00Z</dcterms:modified>
</cp:coreProperties>
</file>